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C2" w:rsidRPr="00BF20C2" w:rsidRDefault="00BF20C2" w:rsidP="00BF20C2">
      <w:pPr>
        <w:rPr>
          <w:rFonts w:ascii="Arial" w:hAnsi="Arial" w:cs="Arial"/>
          <w:sz w:val="20"/>
        </w:rPr>
      </w:pPr>
      <w:r w:rsidRPr="00BF20C2">
        <w:rPr>
          <w:rFonts w:ascii="Arial" w:hAnsi="Arial" w:cs="Arial"/>
          <w:sz w:val="20"/>
        </w:rPr>
        <w:t xml:space="preserve">Welcome to the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Guide Specification System prepared as an aid to specifiers in preparing written construction documents.  For specification assistance with specific product applications, please contact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To download an electronic copy, please visit </w:t>
      </w:r>
      <w:hyperlink r:id="rId7" w:history="1">
        <w:r w:rsidRPr="00BF20C2">
          <w:rPr>
            <w:rStyle w:val="Hyperlink"/>
            <w:rFonts w:ascii="Arial" w:hAnsi="Arial" w:cs="Arial"/>
            <w:sz w:val="20"/>
          </w:rPr>
          <w:t>www.safti.com</w:t>
        </w:r>
      </w:hyperlink>
      <w:r w:rsidRPr="00BF20C2">
        <w:rPr>
          <w:rFonts w:ascii="Arial" w:hAnsi="Arial" w:cs="Arial"/>
          <w:sz w:val="20"/>
        </w:rPr>
        <w:t xml:space="preserve">. </w:t>
      </w:r>
    </w:p>
    <w:p w:rsidR="00BF20C2" w:rsidRPr="00BF20C2" w:rsidRDefault="00BF20C2" w:rsidP="00BF20C2">
      <w:pPr>
        <w:jc w:val="center"/>
        <w:rPr>
          <w:rFonts w:ascii="Arial" w:hAnsi="Arial" w:cs="Arial"/>
          <w:sz w:val="20"/>
        </w:rPr>
      </w:pPr>
      <w:r w:rsidRPr="00BF20C2">
        <w:rPr>
          <w:rFonts w:ascii="Arial" w:hAnsi="Arial" w:cs="Arial"/>
          <w:noProof/>
          <w:sz w:val="20"/>
        </w:rPr>
        <w:drawing>
          <wp:inline distT="0" distB="0" distL="0" distR="0" wp14:anchorId="2FBA7763" wp14:editId="1F82E2F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FF1577" w:rsidRPr="00BF20C2" w:rsidRDefault="00FF1577" w:rsidP="00FF1577">
      <w:pPr>
        <w:pStyle w:val="Title"/>
        <w:spacing w:line="240" w:lineRule="auto"/>
        <w:jc w:val="left"/>
        <w:rPr>
          <w:rFonts w:ascii="Arial" w:hAnsi="Arial" w:cs="Arial"/>
          <w:sz w:val="24"/>
          <w:szCs w:val="24"/>
        </w:rPr>
      </w:pPr>
      <w:bookmarkStart w:id="0" w:name="_GoBack"/>
      <w:bookmarkEnd w:id="0"/>
    </w:p>
    <w:p w:rsidR="00FF1577" w:rsidRPr="00BF20C2" w:rsidRDefault="00FF1577" w:rsidP="00FF1577">
      <w:pPr>
        <w:pStyle w:val="Title"/>
        <w:spacing w:line="240" w:lineRule="auto"/>
        <w:rPr>
          <w:rFonts w:ascii="Arial" w:hAnsi="Arial" w:cs="Arial"/>
          <w:sz w:val="24"/>
        </w:rPr>
      </w:pPr>
      <w:r w:rsidRPr="00BF20C2">
        <w:rPr>
          <w:rFonts w:ascii="Arial" w:hAnsi="Arial" w:cs="Arial"/>
          <w:sz w:val="24"/>
        </w:rPr>
        <w:t>SPECIFICATION</w:t>
      </w:r>
    </w:p>
    <w:p w:rsidR="00FF1577" w:rsidRPr="0031539A" w:rsidRDefault="00FF1577" w:rsidP="00FF1577">
      <w:pPr>
        <w:pStyle w:val="Heading9"/>
        <w:spacing w:line="240" w:lineRule="auto"/>
        <w:rPr>
          <w:rFonts w:ascii="Arial" w:hAnsi="Arial" w:cs="Arial"/>
          <w:sz w:val="24"/>
          <w:szCs w:val="24"/>
        </w:rPr>
      </w:pPr>
      <w:r w:rsidRPr="00BF20C2">
        <w:rPr>
          <w:rFonts w:ascii="Arial" w:hAnsi="Arial" w:cs="Arial"/>
          <w:sz w:val="24"/>
          <w:szCs w:val="24"/>
        </w:rPr>
        <w:t>SECTION 08 88</w:t>
      </w:r>
      <w:r w:rsidR="00BF20C2">
        <w:rPr>
          <w:rFonts w:ascii="Arial" w:hAnsi="Arial" w:cs="Arial"/>
          <w:sz w:val="24"/>
          <w:szCs w:val="24"/>
        </w:rPr>
        <w:t xml:space="preserve"> </w:t>
      </w:r>
      <w:r w:rsidRPr="00BF20C2">
        <w:rPr>
          <w:rFonts w:ascii="Arial" w:hAnsi="Arial" w:cs="Arial"/>
          <w:sz w:val="24"/>
          <w:szCs w:val="24"/>
        </w:rPr>
        <w:t>1</w:t>
      </w:r>
      <w:r w:rsidR="00BF20C2">
        <w:rPr>
          <w:rFonts w:ascii="Arial" w:hAnsi="Arial" w:cs="Arial"/>
          <w:sz w:val="24"/>
          <w:szCs w:val="24"/>
        </w:rPr>
        <w:t>3</w:t>
      </w:r>
      <w:r w:rsidRPr="00BF20C2">
        <w:rPr>
          <w:rFonts w:ascii="Arial" w:hAnsi="Arial" w:cs="Arial"/>
          <w:sz w:val="24"/>
          <w:szCs w:val="24"/>
        </w:rPr>
        <w:t xml:space="preserve">: </w:t>
      </w:r>
      <w:r w:rsidRPr="0031539A">
        <w:rPr>
          <w:rFonts w:ascii="Arial" w:hAnsi="Arial" w:cs="Arial"/>
          <w:sz w:val="24"/>
          <w:szCs w:val="24"/>
        </w:rPr>
        <w:t>FIRE</w:t>
      </w:r>
      <w:r w:rsidR="00BF20C2" w:rsidRPr="0031539A">
        <w:rPr>
          <w:rFonts w:ascii="Arial" w:hAnsi="Arial" w:cs="Arial"/>
          <w:sz w:val="24"/>
          <w:szCs w:val="24"/>
        </w:rPr>
        <w:t>-RATED GLAZING</w:t>
      </w:r>
    </w:p>
    <w:p w:rsidR="00FF1577" w:rsidRPr="00BF20C2" w:rsidRDefault="00FF1577" w:rsidP="00FF1577">
      <w:pPr>
        <w:jc w:val="center"/>
        <w:rPr>
          <w:rFonts w:ascii="Arial" w:hAnsi="Arial" w:cs="Arial"/>
        </w:rPr>
      </w:pPr>
      <w:r w:rsidRPr="00BF20C2">
        <w:rPr>
          <w:rFonts w:ascii="Arial" w:hAnsi="Arial" w:cs="Arial"/>
          <w:b/>
        </w:rPr>
        <w:t>SuperLite</w:t>
      </w:r>
      <w:r w:rsidR="00BF20C2" w:rsidRPr="003423F2">
        <w:rPr>
          <w:rFonts w:ascii="Arial" w:hAnsi="Arial" w:cs="Arial"/>
          <w:b/>
          <w:szCs w:val="24"/>
          <w:vertAlign w:val="superscript"/>
        </w:rPr>
        <w:t>®</w:t>
      </w:r>
      <w:r w:rsidRPr="00BF20C2">
        <w:rPr>
          <w:rFonts w:ascii="Arial" w:hAnsi="Arial" w:cs="Arial"/>
          <w:b/>
          <w:vertAlign w:val="superscript"/>
        </w:rPr>
        <w:t xml:space="preserve"> </w:t>
      </w:r>
      <w:r w:rsidRPr="00BF20C2">
        <w:rPr>
          <w:rFonts w:ascii="Arial" w:hAnsi="Arial" w:cs="Arial"/>
          <w:b/>
        </w:rPr>
        <w:t>X-</w:t>
      </w:r>
      <w:r w:rsidR="00C926DC" w:rsidRPr="00BF20C2">
        <w:rPr>
          <w:rFonts w:ascii="Arial" w:hAnsi="Arial" w:cs="Arial"/>
          <w:b/>
        </w:rPr>
        <w:t>45/60/</w:t>
      </w:r>
      <w:r w:rsidRPr="00BF20C2">
        <w:rPr>
          <w:rFonts w:ascii="Arial" w:hAnsi="Arial" w:cs="Arial"/>
          <w:b/>
        </w:rPr>
        <w:t xml:space="preserve">90 </w:t>
      </w:r>
    </w:p>
    <w:p w:rsidR="00FF1577" w:rsidRPr="00BF20C2" w:rsidRDefault="00FF1577" w:rsidP="00FF1577">
      <w:pPr>
        <w:pStyle w:val="Heading5"/>
        <w:spacing w:line="240" w:lineRule="auto"/>
        <w:rPr>
          <w:rFonts w:ascii="Arial" w:hAnsi="Arial" w:cs="Arial"/>
          <w:b w:val="0"/>
          <w:sz w:val="24"/>
          <w:szCs w:val="24"/>
        </w:rPr>
      </w:pPr>
    </w:p>
    <w:p w:rsidR="00FF1577" w:rsidRPr="00BF20C2" w:rsidRDefault="00FF1577" w:rsidP="00FF1577">
      <w:pPr>
        <w:pStyle w:val="Heading5"/>
        <w:spacing w:line="240" w:lineRule="auto"/>
        <w:rPr>
          <w:rFonts w:ascii="Arial" w:hAnsi="Arial" w:cs="Arial"/>
          <w:sz w:val="24"/>
          <w:szCs w:val="24"/>
        </w:rPr>
      </w:pPr>
      <w:r w:rsidRPr="00BF20C2">
        <w:rPr>
          <w:rFonts w:ascii="Arial" w:hAnsi="Arial" w:cs="Arial"/>
          <w:sz w:val="24"/>
          <w:szCs w:val="24"/>
        </w:rPr>
        <w:t>PART 1 GENERAL</w:t>
      </w:r>
    </w:p>
    <w:p w:rsidR="00FF1577" w:rsidRPr="00BF20C2" w:rsidRDefault="00FF1577" w:rsidP="00FF1577">
      <w:pPr>
        <w:rPr>
          <w:rFonts w:ascii="Arial" w:hAnsi="Arial" w:cs="Arial"/>
        </w:rPr>
      </w:pPr>
    </w:p>
    <w:p w:rsidR="00FF1577" w:rsidRPr="00BF20C2" w:rsidRDefault="00FF1577" w:rsidP="00FF1577">
      <w:pPr>
        <w:rPr>
          <w:rFonts w:ascii="Arial" w:hAnsi="Arial" w:cs="Arial"/>
          <w:szCs w:val="24"/>
          <w:u w:val="single"/>
        </w:rPr>
      </w:pPr>
      <w:r w:rsidRPr="00BF20C2">
        <w:rPr>
          <w:rFonts w:ascii="Arial" w:hAnsi="Arial" w:cs="Arial"/>
          <w:szCs w:val="24"/>
          <w:u w:val="single"/>
        </w:rPr>
        <w:t>1.01 SUMMARY</w:t>
      </w:r>
    </w:p>
    <w:p w:rsidR="00FF1577" w:rsidRPr="00BF20C2" w:rsidRDefault="00FF1577" w:rsidP="00FF1577">
      <w:pPr>
        <w:tabs>
          <w:tab w:val="left" w:pos="360"/>
        </w:tabs>
        <w:rPr>
          <w:rFonts w:ascii="Arial" w:hAnsi="Arial" w:cs="Arial"/>
          <w:b/>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Section Includes: Fire rated glazing</w:t>
      </w:r>
    </w:p>
    <w:p w:rsidR="00FF1577" w:rsidRPr="00BF20C2" w:rsidRDefault="00FF1577" w:rsidP="00FF1577">
      <w:pPr>
        <w:numPr>
          <w:ilvl w:val="0"/>
          <w:numId w:val="15"/>
        </w:numPr>
        <w:rPr>
          <w:rFonts w:ascii="Arial" w:hAnsi="Arial" w:cs="Arial"/>
          <w:szCs w:val="24"/>
        </w:rPr>
      </w:pPr>
      <w:r w:rsidRPr="00BF20C2">
        <w:rPr>
          <w:rFonts w:ascii="Arial" w:hAnsi="Arial" w:cs="Arial"/>
          <w:bCs/>
          <w:iCs/>
          <w:szCs w:val="24"/>
        </w:rPr>
        <w:t>SuperLite</w:t>
      </w:r>
      <w:r w:rsidR="00BF20C2" w:rsidRPr="003423F2">
        <w:rPr>
          <w:rFonts w:ascii="Arial" w:hAnsi="Arial" w:cs="Arial"/>
          <w:b/>
          <w:szCs w:val="24"/>
          <w:vertAlign w:val="superscript"/>
        </w:rPr>
        <w:t>®</w:t>
      </w:r>
      <w:r w:rsidRPr="00BF20C2">
        <w:rPr>
          <w:rFonts w:ascii="Arial" w:hAnsi="Arial" w:cs="Arial"/>
          <w:bCs/>
          <w:iCs/>
          <w:szCs w:val="24"/>
        </w:rPr>
        <w:t xml:space="preserve"> X-</w:t>
      </w:r>
      <w:r w:rsidR="00C926DC" w:rsidRPr="00BF20C2">
        <w:rPr>
          <w:rFonts w:ascii="Arial" w:hAnsi="Arial" w:cs="Arial"/>
          <w:bCs/>
          <w:iCs/>
          <w:szCs w:val="24"/>
        </w:rPr>
        <w:t>45/60/</w:t>
      </w:r>
      <w:r w:rsidRPr="00BF20C2">
        <w:rPr>
          <w:rFonts w:ascii="Arial" w:hAnsi="Arial" w:cs="Arial"/>
          <w:bCs/>
          <w:iCs/>
          <w:szCs w:val="24"/>
        </w:rPr>
        <w:t>90</w:t>
      </w:r>
      <w:r w:rsidRPr="00BF20C2">
        <w:rPr>
          <w:rFonts w:ascii="Arial" w:hAnsi="Arial" w:cs="Arial"/>
          <w:i/>
          <w:szCs w:val="24"/>
        </w:rPr>
        <w:t xml:space="preserve"> </w:t>
      </w:r>
      <w:r w:rsidRPr="00BF20C2">
        <w:rPr>
          <w:rFonts w:ascii="Arial" w:hAnsi="Arial" w:cs="Arial"/>
          <w:szCs w:val="24"/>
        </w:rPr>
        <w:t xml:space="preserve">fire protective, safety rated, glazing material for interior and exterior applications. </w:t>
      </w:r>
    </w:p>
    <w:p w:rsidR="00FF1577" w:rsidRPr="00BF20C2" w:rsidRDefault="00FF1577" w:rsidP="00FF1577">
      <w:pPr>
        <w:pStyle w:val="BodyText3"/>
        <w:numPr>
          <w:ilvl w:val="0"/>
          <w:numId w:val="15"/>
        </w:numPr>
        <w:tabs>
          <w:tab w:val="clear" w:pos="180"/>
          <w:tab w:val="clear" w:pos="540"/>
        </w:tabs>
        <w:rPr>
          <w:rFonts w:ascii="Arial" w:hAnsi="Arial" w:cs="Arial"/>
          <w:sz w:val="24"/>
          <w:szCs w:val="24"/>
        </w:rPr>
      </w:pPr>
      <w:r w:rsidRPr="00BF20C2">
        <w:rPr>
          <w:rFonts w:ascii="Arial" w:hAnsi="Arial" w:cs="Arial"/>
          <w:sz w:val="24"/>
          <w:szCs w:val="24"/>
        </w:rPr>
        <w:t>Applications of fire rated glazing include:</w:t>
      </w:r>
    </w:p>
    <w:p w:rsidR="00FF1577" w:rsidRPr="00BF20C2" w:rsidRDefault="00FF1577" w:rsidP="00FF1577">
      <w:pPr>
        <w:pStyle w:val="BodyText3"/>
        <w:numPr>
          <w:ilvl w:val="0"/>
          <w:numId w:val="16"/>
        </w:numPr>
        <w:tabs>
          <w:tab w:val="clear" w:pos="180"/>
          <w:tab w:val="clear" w:pos="540"/>
        </w:tabs>
        <w:rPr>
          <w:rFonts w:ascii="Arial" w:hAnsi="Arial" w:cs="Arial"/>
          <w:sz w:val="24"/>
          <w:szCs w:val="24"/>
        </w:rPr>
      </w:pPr>
      <w:r w:rsidRPr="00BF20C2">
        <w:rPr>
          <w:rFonts w:ascii="Arial" w:hAnsi="Arial" w:cs="Arial"/>
          <w:sz w:val="24"/>
          <w:szCs w:val="24"/>
        </w:rPr>
        <w:t>Fire rated glazing as vision lites in door assemblies.</w:t>
      </w:r>
    </w:p>
    <w:p w:rsidR="00FF1577" w:rsidRPr="00BF20C2" w:rsidRDefault="00FF1577" w:rsidP="00FF1577">
      <w:pPr>
        <w:pStyle w:val="BodyText3"/>
        <w:tabs>
          <w:tab w:val="clear" w:pos="180"/>
          <w:tab w:val="clear" w:pos="540"/>
        </w:tabs>
        <w:ind w:left="360"/>
        <w:rPr>
          <w:rFonts w:ascii="Arial" w:hAnsi="Arial" w:cs="Arial"/>
          <w:sz w:val="24"/>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 xml:space="preserve">Related Sections:  </w:t>
      </w:r>
    </w:p>
    <w:p w:rsidR="00FF1577" w:rsidRPr="00BF20C2" w:rsidRDefault="00FF1577" w:rsidP="00FF1577">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Section 01 3323:  Shop Drawings, Product Data and Samples.</w:t>
      </w:r>
    </w:p>
    <w:p w:rsidR="00FF1577" w:rsidRDefault="00FF1577" w:rsidP="00BF20C2">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 xml:space="preserve">Section </w:t>
      </w:r>
      <w:r w:rsidR="00BF20C2">
        <w:rPr>
          <w:rFonts w:ascii="Arial" w:hAnsi="Arial" w:cs="Arial"/>
          <w:sz w:val="24"/>
          <w:szCs w:val="24"/>
        </w:rPr>
        <w:t>08 88 00:Glazing</w:t>
      </w:r>
    </w:p>
    <w:p w:rsid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88 00: Special Function Glazing</w:t>
      </w:r>
    </w:p>
    <w:p w:rsidR="00BF20C2" w:rsidRP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13 13: Hollow Metal Doors</w:t>
      </w:r>
    </w:p>
    <w:p w:rsidR="00FF1577" w:rsidRPr="00BF20C2" w:rsidRDefault="00FF1577" w:rsidP="00FF1577">
      <w:pPr>
        <w:tabs>
          <w:tab w:val="left" w:pos="180"/>
          <w:tab w:val="left" w:pos="540"/>
        </w:tabs>
        <w:ind w:left="180" w:hanging="180"/>
        <w:rPr>
          <w:rFonts w:ascii="Arial" w:hAnsi="Arial" w:cs="Arial"/>
          <w:szCs w:val="24"/>
        </w:rPr>
      </w:pPr>
    </w:p>
    <w:p w:rsidR="00FF1577" w:rsidRPr="00BF20C2" w:rsidRDefault="00FF1577" w:rsidP="00FF1577">
      <w:pPr>
        <w:tabs>
          <w:tab w:val="left" w:pos="180"/>
          <w:tab w:val="left" w:pos="540"/>
        </w:tabs>
        <w:ind w:left="180" w:hanging="180"/>
        <w:rPr>
          <w:rFonts w:ascii="Arial" w:hAnsi="Arial" w:cs="Arial"/>
          <w:szCs w:val="24"/>
          <w:u w:val="single"/>
        </w:rPr>
      </w:pPr>
      <w:r w:rsidRPr="00BF20C2">
        <w:rPr>
          <w:rFonts w:ascii="Arial" w:hAnsi="Arial" w:cs="Arial"/>
          <w:szCs w:val="24"/>
          <w:u w:val="single"/>
        </w:rPr>
        <w:t>1.02 REFERENCES</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National Fire Protection Association (NFPA):</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80: Fire Doors and Windows.</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252: Fire Tests of Door Assemblies.</w:t>
      </w:r>
    </w:p>
    <w:p w:rsidR="00FF1577" w:rsidRPr="00BF20C2" w:rsidRDefault="00FF1577" w:rsidP="00FF1577">
      <w:pPr>
        <w:tabs>
          <w:tab w:val="left" w:pos="180"/>
        </w:tabs>
        <w:rPr>
          <w:rFonts w:ascii="Arial" w:hAnsi="Arial" w:cs="Arial"/>
          <w:szCs w:val="24"/>
        </w:rPr>
      </w:pPr>
    </w:p>
    <w:p w:rsidR="00FF1577" w:rsidRPr="00BF20C2" w:rsidRDefault="00FF1577" w:rsidP="00FF1577">
      <w:pPr>
        <w:pStyle w:val="BodyText3"/>
        <w:numPr>
          <w:ilvl w:val="0"/>
          <w:numId w:val="17"/>
        </w:numPr>
        <w:tabs>
          <w:tab w:val="clear" w:pos="540"/>
        </w:tabs>
        <w:rPr>
          <w:rFonts w:ascii="Arial" w:hAnsi="Arial" w:cs="Arial"/>
          <w:sz w:val="24"/>
          <w:szCs w:val="24"/>
        </w:rPr>
      </w:pPr>
      <w:r w:rsidRPr="00BF20C2">
        <w:rPr>
          <w:rFonts w:ascii="Arial" w:hAnsi="Arial" w:cs="Arial"/>
          <w:sz w:val="24"/>
          <w:szCs w:val="24"/>
        </w:rPr>
        <w:t>Underwriters Laboratories, Inc. (UL):</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 10 B: Standard for Safety of Fire Tests of Door Assemblies. </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UL 10 C: Standard for Safety of Positive Pressure Tests of Door Assemblies.</w:t>
      </w:r>
    </w:p>
    <w:p w:rsidR="00FF1577" w:rsidRPr="00BF20C2" w:rsidRDefault="00FF1577" w:rsidP="00FF1577">
      <w:pPr>
        <w:tabs>
          <w:tab w:val="left" w:pos="180"/>
          <w:tab w:val="num" w:pos="54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 xml:space="preserve">Standard Council of </w:t>
      </w:r>
      <w:smartTag w:uri="urn:schemas-microsoft-com:office:smarttags" w:element="place">
        <w:smartTag w:uri="urn:schemas-microsoft-com:office:smarttags" w:element="country-region">
          <w:r w:rsidRPr="00BF20C2">
            <w:rPr>
              <w:rFonts w:ascii="Arial" w:hAnsi="Arial" w:cs="Arial"/>
              <w:szCs w:val="24"/>
            </w:rPr>
            <w:t>Canada</w:t>
          </w:r>
        </w:smartTag>
      </w:smartTag>
      <w:r w:rsidRPr="00BF20C2">
        <w:rPr>
          <w:rFonts w:ascii="Arial" w:hAnsi="Arial" w:cs="Arial"/>
          <w:szCs w:val="24"/>
        </w:rPr>
        <w:t xml:space="preserve"> (ULC):</w:t>
      </w:r>
    </w:p>
    <w:p w:rsidR="00FF1577" w:rsidRPr="00BF20C2" w:rsidRDefault="00FF1577" w:rsidP="00FF1577">
      <w:pPr>
        <w:pStyle w:val="BodyText3"/>
        <w:numPr>
          <w:ilvl w:val="0"/>
          <w:numId w:val="19"/>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ULC Standard CAN4-S104:  Fire Tests of Door Assemblies. </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Consumer Product Safety Commission (CPSC):</w:t>
      </w:r>
    </w:p>
    <w:p w:rsidR="00FF1577" w:rsidRPr="00BF20C2" w:rsidRDefault="00FF1577" w:rsidP="00FF1577">
      <w:pPr>
        <w:numPr>
          <w:ilvl w:val="0"/>
          <w:numId w:val="20"/>
        </w:numPr>
        <w:tabs>
          <w:tab w:val="clear" w:pos="915"/>
          <w:tab w:val="num" w:pos="750"/>
        </w:tabs>
        <w:ind w:left="750"/>
        <w:rPr>
          <w:rFonts w:ascii="Arial" w:hAnsi="Arial" w:cs="Arial"/>
          <w:szCs w:val="24"/>
        </w:rPr>
      </w:pPr>
      <w:r w:rsidRPr="00BF20C2">
        <w:rPr>
          <w:rFonts w:ascii="Arial" w:hAnsi="Arial" w:cs="Arial"/>
          <w:szCs w:val="24"/>
        </w:rPr>
        <w:t>CPSC 16 CFR 1201:  Safety Standard for Architectural Glazing Materials.</w:t>
      </w:r>
    </w:p>
    <w:p w:rsidR="00FF1577" w:rsidRPr="00BF20C2" w:rsidRDefault="00FF1577" w:rsidP="00FF1577">
      <w:pPr>
        <w:pStyle w:val="BodyText3"/>
        <w:rPr>
          <w:rFonts w:ascii="Arial" w:hAnsi="Arial" w:cs="Arial"/>
          <w:sz w:val="24"/>
          <w:szCs w:val="24"/>
        </w:rPr>
      </w:pP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 xml:space="preserve">F.  Glass Association of </w:t>
      </w:r>
      <w:smartTag w:uri="urn:schemas-microsoft-com:office:smarttags" w:element="place">
        <w:r w:rsidRPr="00BF20C2">
          <w:rPr>
            <w:rFonts w:ascii="Arial" w:hAnsi="Arial" w:cs="Arial"/>
            <w:szCs w:val="24"/>
          </w:rPr>
          <w:t>North America</w:t>
        </w:r>
      </w:smartTag>
      <w:r w:rsidRPr="00BF20C2">
        <w:rPr>
          <w:rFonts w:ascii="Arial" w:hAnsi="Arial" w:cs="Arial"/>
          <w:szCs w:val="24"/>
        </w:rPr>
        <w:t xml:space="preserve"> (GANA)</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1.  GANA – Glazing Manual.</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2.  FGMA – Sealant Manual.</w:t>
      </w:r>
    </w:p>
    <w:p w:rsidR="00FF1577" w:rsidRPr="00BF20C2" w:rsidRDefault="00FF1577" w:rsidP="00FF1577">
      <w:pPr>
        <w:tabs>
          <w:tab w:val="left" w:pos="180"/>
          <w:tab w:val="left" w:pos="540"/>
        </w:tabs>
        <w:rPr>
          <w:rFonts w:ascii="Arial" w:hAnsi="Arial" w:cs="Arial"/>
          <w:szCs w:val="24"/>
        </w:rPr>
      </w:pPr>
    </w:p>
    <w:p w:rsidR="00817EB3" w:rsidRPr="00BF20C2" w:rsidRDefault="00FF1577" w:rsidP="00817EB3">
      <w:pPr>
        <w:tabs>
          <w:tab w:val="left" w:pos="180"/>
          <w:tab w:val="left" w:pos="540"/>
        </w:tabs>
        <w:rPr>
          <w:rFonts w:ascii="Arial" w:hAnsi="Arial" w:cs="Arial"/>
        </w:rPr>
      </w:pPr>
      <w:r w:rsidRPr="00BF20C2">
        <w:rPr>
          <w:rFonts w:ascii="Arial" w:hAnsi="Arial" w:cs="Arial"/>
          <w:szCs w:val="24"/>
        </w:rPr>
        <w:t xml:space="preserve">G.  </w:t>
      </w:r>
      <w:r w:rsidR="00817EB3" w:rsidRPr="00BF20C2">
        <w:rPr>
          <w:rFonts w:ascii="Arial" w:hAnsi="Arial" w:cs="Arial"/>
        </w:rPr>
        <w:t>[American Recovery and Reinvestment Act</w:t>
      </w:r>
    </w:p>
    <w:p w:rsidR="00817EB3" w:rsidRPr="00BF20C2" w:rsidRDefault="00817EB3" w:rsidP="00FF1577">
      <w:pPr>
        <w:tabs>
          <w:tab w:val="left" w:pos="180"/>
          <w:tab w:val="left" w:pos="540"/>
        </w:tabs>
        <w:rPr>
          <w:rFonts w:ascii="Arial" w:hAnsi="Arial" w:cs="Arial"/>
        </w:rPr>
      </w:pPr>
      <w:r w:rsidRPr="00BF20C2">
        <w:rPr>
          <w:rFonts w:ascii="Arial" w:hAnsi="Arial" w:cs="Arial"/>
        </w:rPr>
        <w:tab/>
      </w:r>
      <w:r w:rsidRPr="00BF20C2">
        <w:rPr>
          <w:rFonts w:ascii="Arial" w:hAnsi="Arial" w:cs="Arial"/>
        </w:rPr>
        <w:tab/>
        <w:t>1.  Section 1605, Title XVI Buy American Provision]</w:t>
      </w:r>
    </w:p>
    <w:p w:rsidR="00817EB3" w:rsidRPr="00BF20C2" w:rsidRDefault="00817EB3" w:rsidP="00FF1577">
      <w:pPr>
        <w:tabs>
          <w:tab w:val="left" w:pos="180"/>
          <w:tab w:val="left" w:pos="540"/>
        </w:tabs>
        <w:rPr>
          <w:rFonts w:ascii="Arial" w:hAnsi="Arial" w:cs="Arial"/>
          <w:szCs w:val="24"/>
        </w:rPr>
      </w:pPr>
    </w:p>
    <w:p w:rsidR="00FF1577" w:rsidRPr="00BF20C2" w:rsidRDefault="00817EB3" w:rsidP="00FF1577">
      <w:pPr>
        <w:tabs>
          <w:tab w:val="left" w:pos="180"/>
          <w:tab w:val="left" w:pos="540"/>
        </w:tabs>
        <w:rPr>
          <w:rFonts w:ascii="Arial" w:hAnsi="Arial" w:cs="Arial"/>
          <w:szCs w:val="24"/>
        </w:rPr>
      </w:pPr>
      <w:r w:rsidRPr="00BF20C2">
        <w:rPr>
          <w:rFonts w:ascii="Arial" w:hAnsi="Arial" w:cs="Arial"/>
          <w:szCs w:val="24"/>
        </w:rPr>
        <w:t xml:space="preserve">H.  </w:t>
      </w:r>
      <w:r w:rsidR="00FF1577" w:rsidRPr="00BF20C2">
        <w:rPr>
          <w:rFonts w:ascii="Arial" w:hAnsi="Arial" w:cs="Arial"/>
          <w:szCs w:val="24"/>
        </w:rPr>
        <w:t>[Insert building code used by Authority Having Jurisdiction]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tabs>
          <w:tab w:val="left" w:pos="180"/>
          <w:tab w:val="left" w:pos="540"/>
        </w:tabs>
        <w:rPr>
          <w:rFonts w:ascii="Arial" w:hAnsi="Arial" w:cs="Arial"/>
          <w:szCs w:val="24"/>
          <w:u w:val="single"/>
        </w:rPr>
      </w:pPr>
      <w:r w:rsidRPr="00BF20C2">
        <w:rPr>
          <w:rFonts w:ascii="Arial" w:hAnsi="Arial" w:cs="Arial"/>
          <w:szCs w:val="24"/>
          <w:u w:val="single"/>
        </w:rPr>
        <w:t>1.03 SYSTEM DESCRIPTION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pStyle w:val="BodyText3"/>
        <w:numPr>
          <w:ilvl w:val="0"/>
          <w:numId w:val="5"/>
        </w:numPr>
        <w:rPr>
          <w:rFonts w:ascii="Arial" w:hAnsi="Arial" w:cs="Arial"/>
          <w:sz w:val="24"/>
          <w:szCs w:val="24"/>
        </w:rPr>
      </w:pPr>
      <w:r w:rsidRPr="00BF20C2">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 xml:space="preserve">Fire Rating: </w:t>
      </w:r>
      <w:r w:rsidR="00C926DC" w:rsidRPr="00BF20C2">
        <w:rPr>
          <w:rFonts w:ascii="Arial" w:hAnsi="Arial" w:cs="Arial"/>
          <w:sz w:val="24"/>
          <w:szCs w:val="24"/>
        </w:rPr>
        <w:t>45/60/</w:t>
      </w:r>
      <w:r w:rsidRPr="00BF20C2">
        <w:rPr>
          <w:rFonts w:ascii="Arial" w:hAnsi="Arial" w:cs="Arial"/>
          <w:sz w:val="24"/>
          <w:szCs w:val="24"/>
        </w:rPr>
        <w:t xml:space="preserve">90 minutes with hose stream.  </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Fire protective, safety rated clear glazing tested in accordance with NFPA 80, NFPA 252, UL 10B and UL 10C.</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Testing Laboratory: Fire test shall be conducted by a nationally recognized independent testing laboratory.</w:t>
      </w:r>
    </w:p>
    <w:p w:rsidR="00FF1577" w:rsidRPr="00BF20C2" w:rsidRDefault="00FF1577" w:rsidP="00FF1577">
      <w:pPr>
        <w:pStyle w:val="BodyText3"/>
        <w:tabs>
          <w:tab w:val="clear" w:pos="540"/>
        </w:tabs>
        <w:rPr>
          <w:rFonts w:ascii="Arial" w:hAnsi="Arial" w:cs="Arial"/>
          <w:sz w:val="24"/>
          <w:szCs w:val="24"/>
        </w:rPr>
      </w:pPr>
    </w:p>
    <w:p w:rsidR="00FF1577" w:rsidRPr="00BF20C2" w:rsidRDefault="00FF1577" w:rsidP="00FF1577">
      <w:pPr>
        <w:pStyle w:val="BodyText3"/>
        <w:numPr>
          <w:ilvl w:val="0"/>
          <w:numId w:val="6"/>
        </w:numPr>
        <w:rPr>
          <w:rFonts w:ascii="Arial" w:hAnsi="Arial" w:cs="Arial"/>
          <w:sz w:val="24"/>
          <w:szCs w:val="24"/>
        </w:rPr>
      </w:pPr>
      <w:r w:rsidRPr="00BF20C2">
        <w:rPr>
          <w:rFonts w:ascii="Arial" w:hAnsi="Arial" w:cs="Arial"/>
          <w:sz w:val="24"/>
          <w:szCs w:val="24"/>
        </w:rPr>
        <w:t>Listings and Labels:</w:t>
      </w:r>
    </w:p>
    <w:p w:rsidR="00FF1577" w:rsidRPr="00BF20C2" w:rsidRDefault="00FF1577" w:rsidP="00FF1577">
      <w:pPr>
        <w:pStyle w:val="BodyText3"/>
        <w:numPr>
          <w:ilvl w:val="0"/>
          <w:numId w:val="3"/>
        </w:numPr>
        <w:tabs>
          <w:tab w:val="clear" w:pos="360"/>
          <w:tab w:val="clear" w:pos="540"/>
          <w:tab w:val="num" w:pos="720"/>
        </w:tabs>
        <w:ind w:left="720"/>
        <w:rPr>
          <w:rFonts w:ascii="Arial" w:hAnsi="Arial" w:cs="Arial"/>
          <w:sz w:val="24"/>
          <w:szCs w:val="24"/>
        </w:rPr>
      </w:pPr>
      <w:r w:rsidRPr="00BF20C2">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FF1577" w:rsidRPr="00BF20C2" w:rsidRDefault="00FF1577" w:rsidP="00FF1577">
      <w:pPr>
        <w:pStyle w:val="BodyText3"/>
        <w:rPr>
          <w:rFonts w:ascii="Arial" w:hAnsi="Arial" w:cs="Arial"/>
          <w:sz w:val="24"/>
          <w:szCs w:val="24"/>
        </w:rPr>
      </w:pPr>
    </w:p>
    <w:p w:rsidR="00FF1577" w:rsidRPr="00BF20C2" w:rsidRDefault="00FF1577" w:rsidP="00FF1577">
      <w:pPr>
        <w:pStyle w:val="BodyText3"/>
        <w:rPr>
          <w:rFonts w:ascii="Arial" w:hAnsi="Arial" w:cs="Arial"/>
          <w:sz w:val="24"/>
          <w:szCs w:val="24"/>
          <w:u w:val="single"/>
        </w:rPr>
      </w:pPr>
      <w:r w:rsidRPr="00BF20C2">
        <w:rPr>
          <w:rFonts w:ascii="Arial" w:hAnsi="Arial" w:cs="Arial"/>
          <w:sz w:val="24"/>
          <w:szCs w:val="24"/>
          <w:u w:val="single"/>
        </w:rPr>
        <w:t>1.04 SUBMITTALS</w:t>
      </w:r>
    </w:p>
    <w:p w:rsidR="00FF1577" w:rsidRPr="00BF20C2" w:rsidRDefault="00FF1577" w:rsidP="00FF1577">
      <w:pPr>
        <w:pStyle w:val="BodyText3"/>
        <w:rPr>
          <w:rFonts w:ascii="Arial" w:hAnsi="Arial" w:cs="Arial"/>
          <w:sz w:val="24"/>
          <w:szCs w:val="24"/>
        </w:rPr>
      </w:pPr>
    </w:p>
    <w:p w:rsidR="00FF1577" w:rsidRPr="00BF20C2" w:rsidRDefault="00FF1577" w:rsidP="00FF1577">
      <w:pPr>
        <w:numPr>
          <w:ilvl w:val="0"/>
          <w:numId w:val="22"/>
        </w:numPr>
        <w:tabs>
          <w:tab w:val="left" w:pos="180"/>
        </w:tabs>
        <w:rPr>
          <w:rFonts w:ascii="Arial" w:hAnsi="Arial" w:cs="Arial"/>
          <w:szCs w:val="24"/>
        </w:rPr>
      </w:pPr>
      <w:r w:rsidRPr="00BF20C2">
        <w:rPr>
          <w:rFonts w:ascii="Arial" w:hAnsi="Arial" w:cs="Arial"/>
          <w:szCs w:val="24"/>
        </w:rPr>
        <w:t>Submit listed submittals in accordance with Conditions of the Contract and Division 1 Submittal Procedure Section.</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Shop Drawings: Submit shop drawings showing layout, profiles and product components.</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Samples: Submit 6 x 6 glass samples.</w:t>
      </w:r>
    </w:p>
    <w:p w:rsidR="00FF1577" w:rsidRPr="00BF20C2" w:rsidRDefault="00FF1577" w:rsidP="00FF1577">
      <w:pPr>
        <w:numPr>
          <w:ilvl w:val="0"/>
          <w:numId w:val="24"/>
        </w:numPr>
        <w:tabs>
          <w:tab w:val="left" w:pos="180"/>
          <w:tab w:val="left" w:pos="1170"/>
        </w:tabs>
        <w:rPr>
          <w:rFonts w:ascii="Arial" w:hAnsi="Arial" w:cs="Arial"/>
          <w:szCs w:val="24"/>
        </w:rPr>
      </w:pPr>
      <w:r w:rsidRPr="00BF20C2">
        <w:rPr>
          <w:rFonts w:ascii="Arial" w:hAnsi="Arial" w:cs="Arial"/>
          <w:szCs w:val="24"/>
        </w:rPr>
        <w:t>Technical Information: Submit latest edition of manufacturer’s product data.</w:t>
      </w:r>
    </w:p>
    <w:p w:rsidR="00FF1577" w:rsidRPr="00BF20C2" w:rsidRDefault="00FF1577" w:rsidP="00FF1577">
      <w:pPr>
        <w:tabs>
          <w:tab w:val="left" w:pos="180"/>
          <w:tab w:val="left" w:pos="1170"/>
        </w:tabs>
        <w:ind w:left="375"/>
        <w:rPr>
          <w:rFonts w:ascii="Arial" w:hAnsi="Arial" w:cs="Arial"/>
          <w:szCs w:val="24"/>
        </w:rPr>
      </w:pPr>
    </w:p>
    <w:p w:rsidR="00FF1577" w:rsidRPr="00BF20C2" w:rsidRDefault="00FF1577" w:rsidP="00FF1577">
      <w:pPr>
        <w:tabs>
          <w:tab w:val="left" w:pos="360"/>
        </w:tabs>
        <w:rPr>
          <w:rFonts w:ascii="Arial" w:hAnsi="Arial" w:cs="Arial"/>
          <w:szCs w:val="24"/>
          <w:u w:val="single"/>
        </w:rPr>
      </w:pPr>
      <w:r w:rsidRPr="00BF20C2">
        <w:rPr>
          <w:rFonts w:ascii="Arial" w:hAnsi="Arial" w:cs="Arial"/>
          <w:szCs w:val="24"/>
          <w:u w:val="single"/>
        </w:rPr>
        <w:t>1.05 DELIVERY, STORAGE AND HANDLING</w:t>
      </w:r>
    </w:p>
    <w:p w:rsidR="00FF1577" w:rsidRPr="00BF20C2" w:rsidRDefault="00FF1577" w:rsidP="00FF1577">
      <w:pPr>
        <w:tabs>
          <w:tab w:val="left" w:pos="360"/>
        </w:tabs>
        <w:rPr>
          <w:rFonts w:ascii="Arial" w:hAnsi="Arial" w:cs="Arial"/>
          <w:szCs w:val="24"/>
        </w:rPr>
      </w:pPr>
    </w:p>
    <w:p w:rsidR="00FF1577" w:rsidRPr="00BF20C2" w:rsidRDefault="00FF1577" w:rsidP="00FF1577">
      <w:pPr>
        <w:numPr>
          <w:ilvl w:val="0"/>
          <w:numId w:val="13"/>
        </w:numPr>
        <w:tabs>
          <w:tab w:val="left" w:pos="180"/>
          <w:tab w:val="left" w:pos="1170"/>
        </w:tabs>
        <w:rPr>
          <w:rFonts w:ascii="Arial" w:hAnsi="Arial" w:cs="Arial"/>
          <w:szCs w:val="24"/>
        </w:rPr>
      </w:pPr>
      <w:r w:rsidRPr="00BF20C2">
        <w:rPr>
          <w:rFonts w:ascii="Arial" w:hAnsi="Arial" w:cs="Arial"/>
          <w:szCs w:val="24"/>
        </w:rPr>
        <w:t>General:  Comply with Division 1 Product Requirements Sections.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pStyle w:val="BodyText3"/>
        <w:numPr>
          <w:ilvl w:val="0"/>
          <w:numId w:val="13"/>
        </w:numPr>
        <w:tabs>
          <w:tab w:val="clear" w:pos="540"/>
          <w:tab w:val="left" w:pos="1170"/>
        </w:tabs>
        <w:rPr>
          <w:rFonts w:ascii="Arial" w:hAnsi="Arial" w:cs="Arial"/>
          <w:sz w:val="24"/>
          <w:szCs w:val="24"/>
        </w:rPr>
      </w:pPr>
      <w:r w:rsidRPr="00BF20C2">
        <w:rPr>
          <w:rFonts w:ascii="Arial" w:hAnsi="Arial" w:cs="Arial"/>
          <w:sz w:val="24"/>
          <w:szCs w:val="24"/>
        </w:rPr>
        <w:t>Ordering: Comply with manufacturer’s ordering instructions and lead-time requirements to avoid construction delays.</w:t>
      </w:r>
    </w:p>
    <w:p w:rsidR="00FF1577" w:rsidRPr="00BF20C2" w:rsidRDefault="00FF1577" w:rsidP="00FF1577">
      <w:pPr>
        <w:pStyle w:val="BodyText3"/>
        <w:tabs>
          <w:tab w:val="clear" w:pos="540"/>
          <w:tab w:val="left" w:pos="1170"/>
        </w:tabs>
        <w:rPr>
          <w:rFonts w:ascii="Arial" w:hAnsi="Arial" w:cs="Arial"/>
          <w:sz w:val="24"/>
          <w:szCs w:val="24"/>
        </w:rPr>
      </w:pPr>
    </w:p>
    <w:p w:rsidR="00FF1577" w:rsidRPr="00BF20C2" w:rsidRDefault="00FF1577" w:rsidP="00FF1577">
      <w:pPr>
        <w:pStyle w:val="BodyTextIndent3"/>
        <w:numPr>
          <w:ilvl w:val="0"/>
          <w:numId w:val="13"/>
        </w:numPr>
        <w:rPr>
          <w:rFonts w:ascii="Arial" w:hAnsi="Arial" w:cs="Arial"/>
          <w:sz w:val="24"/>
          <w:szCs w:val="24"/>
        </w:rPr>
      </w:pPr>
      <w:r w:rsidRPr="00BF20C2">
        <w:rPr>
          <w:rFonts w:ascii="Arial" w:hAnsi="Arial" w:cs="Arial"/>
          <w:sz w:val="24"/>
          <w:szCs w:val="24"/>
        </w:rPr>
        <w:t>Delivery:  Deliver materials to specified destinations in manufacturer’s or distributor’s packaging undamaged, complete with installation instructions.</w:t>
      </w:r>
    </w:p>
    <w:p w:rsidR="00FF1577" w:rsidRPr="00BF20C2" w:rsidRDefault="00FF1577" w:rsidP="00FF1577">
      <w:pPr>
        <w:pStyle w:val="BodyTextIndent3"/>
        <w:ind w:left="0" w:firstLine="0"/>
        <w:rPr>
          <w:rFonts w:ascii="Arial" w:hAnsi="Arial" w:cs="Arial"/>
          <w:sz w:val="24"/>
          <w:szCs w:val="24"/>
        </w:rPr>
      </w:pPr>
    </w:p>
    <w:p w:rsidR="00FF1577" w:rsidRPr="00BF20C2" w:rsidRDefault="00FF1577" w:rsidP="00FF1577">
      <w:pPr>
        <w:pStyle w:val="BodyTextIndent2"/>
        <w:numPr>
          <w:ilvl w:val="0"/>
          <w:numId w:val="13"/>
        </w:numPr>
        <w:spacing w:line="240" w:lineRule="auto"/>
        <w:rPr>
          <w:rFonts w:ascii="Arial" w:hAnsi="Arial" w:cs="Arial"/>
          <w:sz w:val="24"/>
          <w:szCs w:val="24"/>
        </w:rPr>
      </w:pPr>
      <w:r w:rsidRPr="00BF20C2">
        <w:rPr>
          <w:rFonts w:ascii="Arial" w:hAnsi="Arial" w:cs="Arial"/>
          <w:sz w:val="24"/>
          <w:szCs w:val="24"/>
        </w:rPr>
        <w:t>Storage and Protection: Store off ground, under cover, protected from weather and construction activities and at temperature conditions recommended by manufacturer.</w:t>
      </w:r>
    </w:p>
    <w:p w:rsidR="00FF1577" w:rsidRPr="00BF20C2" w:rsidRDefault="00FF1577" w:rsidP="00FF1577">
      <w:pPr>
        <w:tabs>
          <w:tab w:val="left" w:pos="180"/>
          <w:tab w:val="left" w:pos="1170"/>
        </w:tabs>
        <w:ind w:left="450" w:hanging="450"/>
        <w:rPr>
          <w:rFonts w:ascii="Arial" w:hAnsi="Arial" w:cs="Arial"/>
          <w:b/>
          <w:szCs w:val="24"/>
        </w:rPr>
      </w:pPr>
    </w:p>
    <w:p w:rsidR="00FF1577" w:rsidRPr="00BF20C2" w:rsidRDefault="00FF1577" w:rsidP="00FF1577">
      <w:pPr>
        <w:rPr>
          <w:rFonts w:ascii="Arial" w:hAnsi="Arial" w:cs="Arial"/>
          <w:szCs w:val="24"/>
          <w:u w:val="single"/>
        </w:rPr>
      </w:pPr>
      <w:r w:rsidRPr="00BF20C2">
        <w:rPr>
          <w:rFonts w:ascii="Arial" w:hAnsi="Arial" w:cs="Arial"/>
          <w:szCs w:val="24"/>
          <w:u w:val="single"/>
        </w:rPr>
        <w:t>1.06 PROJECT CONDITIONS</w:t>
      </w:r>
    </w:p>
    <w:p w:rsidR="00FF1577" w:rsidRPr="00BF20C2" w:rsidRDefault="00FF1577" w:rsidP="00FF1577">
      <w:pPr>
        <w:rPr>
          <w:rFonts w:ascii="Arial" w:hAnsi="Arial" w:cs="Arial"/>
          <w:szCs w:val="24"/>
        </w:rPr>
      </w:pPr>
    </w:p>
    <w:p w:rsidR="00FF1577" w:rsidRPr="00BF20C2" w:rsidRDefault="00FF1577" w:rsidP="00FF1577">
      <w:pPr>
        <w:pStyle w:val="BodyTextIndent2"/>
        <w:numPr>
          <w:ilvl w:val="0"/>
          <w:numId w:val="14"/>
        </w:numPr>
        <w:spacing w:line="240" w:lineRule="auto"/>
        <w:rPr>
          <w:rFonts w:ascii="Arial" w:hAnsi="Arial" w:cs="Arial"/>
          <w:sz w:val="24"/>
          <w:szCs w:val="24"/>
        </w:rPr>
      </w:pPr>
      <w:r w:rsidRPr="00BF20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F1577" w:rsidRPr="00BF20C2" w:rsidRDefault="00FF1577" w:rsidP="00FF1577">
      <w:pPr>
        <w:tabs>
          <w:tab w:val="left" w:pos="180"/>
          <w:tab w:val="left" w:pos="1170"/>
        </w:tabs>
        <w:rPr>
          <w:rFonts w:ascii="Arial" w:hAnsi="Arial" w:cs="Arial"/>
          <w:b/>
          <w:szCs w:val="24"/>
        </w:rPr>
      </w:pPr>
    </w:p>
    <w:p w:rsidR="00FF1577" w:rsidRPr="00BF20C2" w:rsidRDefault="00FF1577" w:rsidP="00FF1577">
      <w:pPr>
        <w:tabs>
          <w:tab w:val="left" w:pos="180"/>
          <w:tab w:val="left" w:pos="1170"/>
        </w:tabs>
        <w:ind w:left="450" w:hanging="450"/>
        <w:rPr>
          <w:rFonts w:ascii="Arial" w:hAnsi="Arial" w:cs="Arial"/>
          <w:szCs w:val="24"/>
          <w:u w:val="single"/>
        </w:rPr>
      </w:pPr>
      <w:r w:rsidRPr="00BF20C2">
        <w:rPr>
          <w:rFonts w:ascii="Arial" w:hAnsi="Arial" w:cs="Arial"/>
          <w:szCs w:val="24"/>
          <w:u w:val="single"/>
        </w:rPr>
        <w:t xml:space="preserve">1.07 WARRANTY  </w:t>
      </w:r>
    </w:p>
    <w:p w:rsidR="00FF1577" w:rsidRPr="00BF20C2" w:rsidRDefault="00FF1577" w:rsidP="00FF1577">
      <w:pPr>
        <w:tabs>
          <w:tab w:val="left" w:pos="180"/>
          <w:tab w:val="left" w:pos="1170"/>
        </w:tabs>
        <w:ind w:left="450" w:hanging="450"/>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Project Warranty: Refer to Conditions of the Contract for project warranty provisions.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FF1577" w:rsidRPr="00477AFE" w:rsidRDefault="00FF1577" w:rsidP="00FF1577">
      <w:pPr>
        <w:pStyle w:val="BodyText3"/>
        <w:numPr>
          <w:ilvl w:val="0"/>
          <w:numId w:val="7"/>
        </w:numPr>
        <w:tabs>
          <w:tab w:val="clear" w:pos="360"/>
          <w:tab w:val="clear" w:pos="540"/>
          <w:tab w:val="num" w:pos="720"/>
          <w:tab w:val="left" w:pos="1170"/>
        </w:tabs>
        <w:ind w:left="720"/>
        <w:rPr>
          <w:rFonts w:asciiTheme="minorHAnsi" w:hAnsiTheme="minorHAnsi" w:cstheme="minorHAnsi"/>
          <w:sz w:val="24"/>
          <w:szCs w:val="24"/>
        </w:rPr>
      </w:pPr>
      <w:r w:rsidRPr="00BF20C2">
        <w:rPr>
          <w:rFonts w:ascii="Arial" w:hAnsi="Arial" w:cs="Arial"/>
          <w:sz w:val="24"/>
          <w:szCs w:val="24"/>
        </w:rPr>
        <w:t xml:space="preserve">Warranty Period:  </w:t>
      </w:r>
      <w:r w:rsidR="005104BD" w:rsidRPr="00A47903">
        <w:rPr>
          <w:rFonts w:ascii="Arial" w:hAnsi="Arial" w:cs="Arial"/>
          <w:bCs/>
          <w:sz w:val="24"/>
          <w:szCs w:val="24"/>
        </w:rPr>
        <w:t>Lifetime</w:t>
      </w:r>
      <w:r w:rsidR="00BE150A">
        <w:rPr>
          <w:rFonts w:ascii="Arial" w:hAnsi="Arial" w:cs="Arial"/>
          <w:bCs/>
          <w:sz w:val="24"/>
          <w:szCs w:val="24"/>
        </w:rPr>
        <w:t xml:space="preserve"> limited</w:t>
      </w:r>
      <w:r w:rsidR="005104BD" w:rsidRPr="00A47903">
        <w:rPr>
          <w:rFonts w:ascii="Arial" w:hAnsi="Arial" w:cs="Arial"/>
          <w:bCs/>
          <w:sz w:val="24"/>
          <w:szCs w:val="24"/>
        </w:rPr>
        <w:t xml:space="preserve"> warranty from date of shipping</w:t>
      </w:r>
      <w:r w:rsidR="00BE150A">
        <w:rPr>
          <w:rFonts w:ascii="Arial" w:hAnsi="Arial" w:cs="Arial"/>
          <w:bCs/>
          <w:sz w:val="24"/>
          <w:szCs w:val="24"/>
        </w:rPr>
        <w:t xml:space="preserve"> for monolithic versions. 5-year limited warranty for insulated versions.</w:t>
      </w:r>
    </w:p>
    <w:p w:rsidR="00FF1577" w:rsidRDefault="00FF1577" w:rsidP="00FF1577">
      <w:pPr>
        <w:tabs>
          <w:tab w:val="left" w:pos="180"/>
          <w:tab w:val="left" w:pos="1170"/>
        </w:tabs>
        <w:ind w:left="450" w:hanging="450"/>
        <w:rPr>
          <w:rFonts w:ascii="Arial" w:hAnsi="Arial" w:cs="Arial"/>
          <w:b/>
          <w:szCs w:val="24"/>
        </w:rPr>
      </w:pPr>
    </w:p>
    <w:p w:rsidR="00BF20C2" w:rsidRPr="00BF20C2" w:rsidRDefault="00BF20C2" w:rsidP="00FF1577">
      <w:pPr>
        <w:tabs>
          <w:tab w:val="left" w:pos="180"/>
          <w:tab w:val="left" w:pos="1170"/>
        </w:tabs>
        <w:ind w:left="450" w:hanging="450"/>
        <w:rPr>
          <w:rFonts w:ascii="Arial" w:hAnsi="Arial" w:cs="Arial"/>
          <w:b/>
          <w:szCs w:val="24"/>
        </w:rPr>
      </w:pPr>
    </w:p>
    <w:p w:rsidR="00FF1577" w:rsidRPr="00BF20C2" w:rsidRDefault="00FF1577" w:rsidP="00FF1577">
      <w:pPr>
        <w:pStyle w:val="Heading6"/>
        <w:spacing w:line="240" w:lineRule="auto"/>
        <w:rPr>
          <w:rFonts w:ascii="Arial" w:hAnsi="Arial" w:cs="Arial"/>
          <w:szCs w:val="24"/>
        </w:rPr>
      </w:pPr>
      <w:r w:rsidRPr="00BF20C2">
        <w:rPr>
          <w:rFonts w:ascii="Arial" w:hAnsi="Arial" w:cs="Arial"/>
          <w:szCs w:val="24"/>
        </w:rPr>
        <w:t>PART 2 PRODUCTS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2.01 FIRE RATED GLAZING</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Material: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w:t>
      </w:r>
      <w:r w:rsidR="00E05F52" w:rsidRPr="00BF20C2">
        <w:rPr>
          <w:rFonts w:ascii="Arial" w:hAnsi="Arial" w:cs="Arial"/>
          <w:szCs w:val="24"/>
        </w:rPr>
        <w:t>X-</w:t>
      </w:r>
      <w:r w:rsidR="00C926DC" w:rsidRPr="00BF20C2">
        <w:rPr>
          <w:rFonts w:ascii="Arial" w:hAnsi="Arial" w:cs="Arial"/>
          <w:szCs w:val="24"/>
        </w:rPr>
        <w:t>45/60/</w:t>
      </w:r>
      <w:r w:rsidR="00E05F52" w:rsidRPr="00BF20C2">
        <w:rPr>
          <w:rFonts w:ascii="Arial" w:hAnsi="Arial" w:cs="Arial"/>
          <w:szCs w:val="24"/>
        </w:rPr>
        <w:t>90</w:t>
      </w:r>
      <w:r w:rsidR="00C926DC" w:rsidRPr="00BF20C2">
        <w:rPr>
          <w:rFonts w:ascii="Arial" w:hAnsi="Arial" w:cs="Arial"/>
          <w:szCs w:val="24"/>
        </w:rPr>
        <w:t xml:space="preserve"> </w:t>
      </w:r>
      <w:r w:rsidR="00FF1577" w:rsidRPr="00BF20C2">
        <w:rPr>
          <w:rFonts w:ascii="Arial" w:hAnsi="Arial" w:cs="Arial"/>
          <w:szCs w:val="24"/>
        </w:rPr>
        <w:t>minute fire and safety rated glazing.</w:t>
      </w:r>
    </w:p>
    <w:p w:rsidR="00FF1577" w:rsidRPr="00BF20C2" w:rsidRDefault="00FF1577" w:rsidP="00FF1577">
      <w:pPr>
        <w:tabs>
          <w:tab w:val="left" w:pos="180"/>
          <w:tab w:val="left" w:pos="1170"/>
        </w:tabs>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Manufacturer: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X-</w:t>
      </w:r>
      <w:r w:rsidR="00C926DC" w:rsidRPr="00BF20C2">
        <w:rPr>
          <w:rFonts w:ascii="Arial" w:hAnsi="Arial" w:cs="Arial"/>
          <w:szCs w:val="24"/>
        </w:rPr>
        <w:t>45/60/</w:t>
      </w:r>
      <w:r w:rsidR="00FF1577" w:rsidRPr="00BF20C2">
        <w:rPr>
          <w:rFonts w:ascii="Arial" w:hAnsi="Arial" w:cs="Arial"/>
          <w:szCs w:val="24"/>
        </w:rPr>
        <w:t>90 as manufactured and distributed by SAFTI</w:t>
      </w:r>
      <w:r>
        <w:rPr>
          <w:rFonts w:ascii="Arial" w:hAnsi="Arial" w:cs="Arial"/>
          <w:szCs w:val="24"/>
        </w:rPr>
        <w:t xml:space="preserve"> </w:t>
      </w:r>
      <w:r w:rsidR="00FF1577" w:rsidRPr="00BF20C2">
        <w:rPr>
          <w:rFonts w:ascii="Arial" w:hAnsi="Arial" w:cs="Arial"/>
          <w:i/>
          <w:szCs w:val="24"/>
        </w:rPr>
        <w:t>FIRST</w:t>
      </w:r>
      <w:r w:rsidRPr="003423F2">
        <w:rPr>
          <w:rFonts w:ascii="Arial" w:hAnsi="Arial" w:cs="Arial"/>
          <w:b/>
          <w:szCs w:val="24"/>
          <w:vertAlign w:val="superscript"/>
        </w:rPr>
        <w:t>®</w:t>
      </w:r>
      <w:r w:rsidR="00FF1577" w:rsidRPr="00BF20C2">
        <w:rPr>
          <w:rFonts w:ascii="Arial" w:hAnsi="Arial" w:cs="Arial"/>
          <w:szCs w:val="24"/>
        </w:rPr>
        <w:t>.</w:t>
      </w:r>
    </w:p>
    <w:p w:rsidR="00FF1577" w:rsidRPr="00BF20C2" w:rsidRDefault="00FF1577" w:rsidP="00FF1577">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 xml:space="preserve">Contact:  </w:t>
      </w:r>
      <w:r w:rsidR="00AD13AE" w:rsidRPr="00BF20C2">
        <w:rPr>
          <w:rFonts w:ascii="Arial" w:hAnsi="Arial" w:cs="Arial"/>
          <w:szCs w:val="24"/>
        </w:rPr>
        <w:t>100 N Hill Drive, Suite 12, Brisbane, CA 94005</w:t>
      </w:r>
      <w:r w:rsidRPr="00BF20C2">
        <w:rPr>
          <w:rFonts w:ascii="Arial" w:hAnsi="Arial" w:cs="Arial"/>
          <w:sz w:val="24"/>
          <w:szCs w:val="24"/>
        </w:rPr>
        <w:t xml:space="preserve">;  Telephone 888.653.3333; email </w:t>
      </w:r>
      <w:hyperlink r:id="rId9" w:history="1">
        <w:r w:rsidRPr="00BF20C2">
          <w:rPr>
            <w:rStyle w:val="Hyperlink"/>
            <w:rFonts w:ascii="Arial" w:hAnsi="Arial" w:cs="Arial"/>
            <w:sz w:val="24"/>
            <w:szCs w:val="24"/>
          </w:rPr>
          <w:t>info@safti.com</w:t>
        </w:r>
      </w:hyperlink>
      <w:r w:rsidRPr="00BF20C2">
        <w:rPr>
          <w:rFonts w:ascii="Arial" w:hAnsi="Arial" w:cs="Arial"/>
          <w:sz w:val="24"/>
          <w:szCs w:val="24"/>
        </w:rPr>
        <w:t xml:space="preserve">; Web site </w:t>
      </w:r>
      <w:hyperlink r:id="rId10" w:history="1">
        <w:r w:rsidRPr="00BF20C2">
          <w:rPr>
            <w:rStyle w:val="Hyperlink"/>
            <w:rFonts w:ascii="Arial" w:hAnsi="Arial" w:cs="Arial"/>
            <w:sz w:val="24"/>
            <w:szCs w:val="24"/>
          </w:rPr>
          <w:t>www.safti.com</w:t>
        </w:r>
      </w:hyperlink>
      <w:r w:rsidRPr="00BF20C2">
        <w:rPr>
          <w:rFonts w:ascii="Arial" w:hAnsi="Arial" w:cs="Arial"/>
          <w:sz w:val="24"/>
          <w:szCs w:val="24"/>
        </w:rPr>
        <w:t xml:space="preserve"> </w:t>
      </w:r>
    </w:p>
    <w:p w:rsidR="00817EB3" w:rsidRPr="00BF20C2" w:rsidRDefault="00817EB3" w:rsidP="00817EB3">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Must be provided by a</w:t>
      </w:r>
      <w:r w:rsidR="00FB64E0" w:rsidRPr="00BF20C2">
        <w:rPr>
          <w:rFonts w:ascii="Arial" w:hAnsi="Arial" w:cs="Arial"/>
          <w:sz w:val="24"/>
          <w:szCs w:val="24"/>
        </w:rPr>
        <w:t xml:space="preserve"> US</w:t>
      </w:r>
      <w:r w:rsidRPr="00BF20C2">
        <w:rPr>
          <w:rFonts w:ascii="Arial" w:hAnsi="Arial" w:cs="Arial"/>
          <w:sz w:val="24"/>
          <w:szCs w:val="24"/>
        </w:rPr>
        <w:t xml:space="preserve"> manufacturer.  Distributors of fire rated glass are not to be considered as manufacturers.</w:t>
      </w:r>
    </w:p>
    <w:p w:rsidR="00FF1577" w:rsidRPr="00BF20C2" w:rsidRDefault="00FF1577" w:rsidP="00FF1577">
      <w:pPr>
        <w:pStyle w:val="BodyText3"/>
        <w:tabs>
          <w:tab w:val="clear" w:pos="540"/>
          <w:tab w:val="left" w:pos="1170"/>
        </w:tabs>
        <w:ind w:left="360"/>
        <w:rPr>
          <w:rFonts w:ascii="Arial" w:hAnsi="Arial" w:cs="Arial"/>
          <w:sz w:val="24"/>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 xml:space="preserve">C. Design Requirements: </w:t>
      </w:r>
      <w:r w:rsidRPr="00BF20C2">
        <w:rPr>
          <w:rFonts w:ascii="Arial" w:hAnsi="Arial" w:cs="Arial"/>
          <w:i/>
          <w:szCs w:val="24"/>
        </w:rPr>
        <w:t xml:space="preserve"> </w:t>
      </w:r>
      <w:r w:rsidRPr="00BF20C2">
        <w:rPr>
          <w:rFonts w:ascii="Arial" w:hAnsi="Arial" w:cs="Arial"/>
          <w:szCs w:val="24"/>
        </w:rPr>
        <w:t xml:space="preserve"> </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Thickness: ¾” (19 mm).</w:t>
      </w:r>
      <w:r w:rsidRPr="00BF20C2">
        <w:rPr>
          <w:rFonts w:ascii="Arial" w:hAnsi="Arial" w:cs="Arial"/>
          <w:szCs w:val="24"/>
        </w:rPr>
        <w:tab/>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Weight: 9 lbs./sq. ft.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Sound Transmission Rating:  Must meet 38 STC.</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Appearance: c</w:t>
      </w:r>
      <w:r w:rsidR="003E020A" w:rsidRPr="00BF20C2">
        <w:rPr>
          <w:rFonts w:ascii="Arial" w:hAnsi="Arial" w:cs="Arial"/>
          <w:szCs w:val="24"/>
        </w:rPr>
        <w:t>lear, wireless and tint-free</w:t>
      </w:r>
      <w:r w:rsidRPr="00BF20C2">
        <w:rPr>
          <w:rFonts w:ascii="Arial" w:hAnsi="Arial" w:cs="Arial"/>
          <w:szCs w:val="24"/>
        </w:rPr>
        <w: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Visible Light Transmittance:  Must meet 0.81.</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 xml:space="preserve">Fire Rating: </w:t>
      </w:r>
      <w:r w:rsidR="00C926DC" w:rsidRPr="00BF20C2">
        <w:rPr>
          <w:rFonts w:ascii="Arial" w:hAnsi="Arial" w:cs="Arial"/>
          <w:szCs w:val="24"/>
        </w:rPr>
        <w:t>45/60/</w:t>
      </w:r>
      <w:r w:rsidRPr="00BF20C2">
        <w:rPr>
          <w:rFonts w:ascii="Arial" w:hAnsi="Arial" w:cs="Arial"/>
          <w:szCs w:val="24"/>
        </w:rPr>
        <w:t>90 minutes with hose stream.</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Impact Safety Resistance:  Available in CPSC 16 CFR Cat. I or II versions.</w:t>
      </w:r>
    </w:p>
    <w:p w:rsidR="00FF1577" w:rsidRPr="00BF20C2" w:rsidRDefault="00FF1577" w:rsidP="00FF1577">
      <w:pPr>
        <w:tabs>
          <w:tab w:val="left" w:pos="180"/>
        </w:tabs>
        <w:ind w:left="375"/>
        <w:rPr>
          <w:rFonts w:ascii="Arial" w:hAnsi="Arial" w:cs="Arial"/>
          <w:szCs w:val="24"/>
        </w:rPr>
      </w:pPr>
    </w:p>
    <w:p w:rsidR="00FF1577" w:rsidRPr="00BF20C2" w:rsidRDefault="00FF1577" w:rsidP="00FF1577">
      <w:pPr>
        <w:pStyle w:val="BodyText3"/>
        <w:tabs>
          <w:tab w:val="clear" w:pos="540"/>
        </w:tabs>
        <w:rPr>
          <w:rFonts w:ascii="Arial" w:hAnsi="Arial" w:cs="Arial"/>
          <w:sz w:val="24"/>
          <w:szCs w:val="24"/>
        </w:rPr>
      </w:pPr>
      <w:r w:rsidRPr="00BF20C2">
        <w:rPr>
          <w:rFonts w:ascii="Arial" w:hAnsi="Arial" w:cs="Arial"/>
          <w:sz w:val="24"/>
          <w:szCs w:val="24"/>
        </w:rPr>
        <w:t>D.  Manufacturer’s Fire Rated Glazing Material:</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Glazing material installed in Hazardous Locations, subject to human impact, shall be certified and permanently labeled as meeting applicable requirements referenced in NFPA 80:</w:t>
      </w:r>
    </w:p>
    <w:p w:rsidR="00FF1577" w:rsidRPr="00BF20C2" w:rsidRDefault="00FF1577" w:rsidP="00FF1577">
      <w:pPr>
        <w:numPr>
          <w:ilvl w:val="0"/>
          <w:numId w:val="23"/>
        </w:numPr>
        <w:tabs>
          <w:tab w:val="clear" w:pos="2520"/>
          <w:tab w:val="left" w:pos="180"/>
          <w:tab w:val="num" w:pos="1800"/>
        </w:tabs>
        <w:ind w:left="1800"/>
        <w:rPr>
          <w:rFonts w:ascii="Arial" w:hAnsi="Arial" w:cs="Arial"/>
          <w:szCs w:val="24"/>
        </w:rPr>
      </w:pPr>
      <w:r w:rsidRPr="00BF20C2">
        <w:rPr>
          <w:rFonts w:ascii="Arial" w:hAnsi="Arial" w:cs="Arial"/>
          <w:szCs w:val="24"/>
        </w:rPr>
        <w:t>CPSC 16 CFR 1201, Cat. I or II</w:t>
      </w:r>
    </w:p>
    <w:p w:rsidR="00FF1577" w:rsidRPr="00BF20C2" w:rsidRDefault="00FF1577" w:rsidP="00FF1577">
      <w:pPr>
        <w:tabs>
          <w:tab w:val="left" w:pos="180"/>
        </w:tabs>
        <w:ind w:firstLine="3600"/>
        <w:rPr>
          <w:rFonts w:ascii="Arial" w:hAnsi="Arial" w:cs="Arial"/>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E.  Substitutions:  No substitutions allowed.</w:t>
      </w:r>
    </w:p>
    <w:p w:rsidR="00FF1577" w:rsidRPr="00BF20C2" w:rsidRDefault="00FF1577" w:rsidP="00FF1577">
      <w:pPr>
        <w:tabs>
          <w:tab w:val="left" w:pos="180"/>
          <w:tab w:val="left" w:pos="360"/>
        </w:tabs>
        <w:ind w:left="180" w:hanging="180"/>
        <w:rPr>
          <w:rFonts w:ascii="Arial" w:hAnsi="Arial" w:cs="Arial"/>
          <w:b/>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2.02 MATERIALS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pStyle w:val="BodyText3"/>
        <w:numPr>
          <w:ilvl w:val="0"/>
          <w:numId w:val="10"/>
        </w:numPr>
        <w:tabs>
          <w:tab w:val="clear" w:pos="540"/>
        </w:tabs>
        <w:rPr>
          <w:rFonts w:ascii="Arial" w:hAnsi="Arial" w:cs="Arial"/>
          <w:sz w:val="24"/>
          <w:szCs w:val="24"/>
        </w:rPr>
      </w:pPr>
      <w:r w:rsidRPr="00BF20C2">
        <w:rPr>
          <w:rFonts w:ascii="Arial" w:hAnsi="Arial" w:cs="Arial"/>
          <w:sz w:val="24"/>
          <w:szCs w:val="24"/>
        </w:rPr>
        <w:t>Glazing Accessories: Manufacturer recommended fire rated glazing accessory as follows:</w:t>
      </w:r>
    </w:p>
    <w:p w:rsidR="00FF1577" w:rsidRPr="00BF20C2" w:rsidRDefault="00FF1577" w:rsidP="00FF1577">
      <w:pPr>
        <w:numPr>
          <w:ilvl w:val="0"/>
          <w:numId w:val="11"/>
        </w:numPr>
        <w:tabs>
          <w:tab w:val="clear" w:pos="360"/>
          <w:tab w:val="left" w:pos="180"/>
          <w:tab w:val="num" w:pos="1080"/>
        </w:tabs>
        <w:ind w:left="1080"/>
        <w:rPr>
          <w:rFonts w:ascii="Arial" w:hAnsi="Arial" w:cs="Arial"/>
          <w:szCs w:val="24"/>
        </w:rPr>
      </w:pPr>
      <w:r w:rsidRPr="00BF20C2">
        <w:rPr>
          <w:rFonts w:ascii="Arial" w:hAnsi="Arial" w:cs="Arial"/>
          <w:szCs w:val="24"/>
        </w:rPr>
        <w:t>Listed and labeled vision lite kits must be used.</w:t>
      </w:r>
    </w:p>
    <w:p w:rsidR="00FF1577" w:rsidRPr="00BF20C2" w:rsidRDefault="00FF1577" w:rsidP="00FF1577">
      <w:pPr>
        <w:tabs>
          <w:tab w:val="left" w:pos="180"/>
          <w:tab w:val="left" w:pos="360"/>
        </w:tabs>
        <w:ind w:left="187" w:hanging="187"/>
        <w:rPr>
          <w:rFonts w:ascii="Arial" w:hAnsi="Arial" w:cs="Arial"/>
          <w:szCs w:val="24"/>
        </w:rPr>
      </w:pPr>
    </w:p>
    <w:p w:rsidR="00FF1577" w:rsidRDefault="00FF1577" w:rsidP="00FF1577">
      <w:pPr>
        <w:tabs>
          <w:tab w:val="left" w:pos="180"/>
          <w:tab w:val="left" w:pos="360"/>
        </w:tabs>
        <w:ind w:left="187" w:hanging="187"/>
        <w:rPr>
          <w:rFonts w:ascii="Arial" w:hAnsi="Arial" w:cs="Arial"/>
          <w:szCs w:val="24"/>
          <w:u w:val="single"/>
        </w:rPr>
      </w:pPr>
      <w:r w:rsidRPr="00BF20C2">
        <w:rPr>
          <w:rFonts w:ascii="Arial" w:hAnsi="Arial" w:cs="Arial"/>
          <w:szCs w:val="24"/>
          <w:u w:val="single"/>
        </w:rPr>
        <w:t>2.03 RELATED PRODUCTS</w:t>
      </w:r>
    </w:p>
    <w:p w:rsidR="00BF20C2" w:rsidRPr="00BF20C2" w:rsidRDefault="00BF20C2" w:rsidP="00FF1577">
      <w:pPr>
        <w:tabs>
          <w:tab w:val="left" w:pos="180"/>
          <w:tab w:val="left" w:pos="360"/>
        </w:tabs>
        <w:ind w:left="187" w:hanging="187"/>
        <w:rPr>
          <w:rFonts w:ascii="Arial" w:hAnsi="Arial" w:cs="Arial"/>
          <w:szCs w:val="24"/>
          <w:u w:val="single"/>
        </w:rPr>
      </w:pP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pStyle w:val="PRT"/>
        <w:spacing w:before="0"/>
        <w:rPr>
          <w:rFonts w:cs="Arial"/>
        </w:rPr>
      </w:pPr>
      <w:r w:rsidRPr="00BF20C2">
        <w:rPr>
          <w:rFonts w:cs="Arial"/>
          <w:sz w:val="24"/>
        </w:rPr>
        <w:t>Note:  Basis of design fo</w:t>
      </w:r>
      <w:r w:rsidR="00C926DC" w:rsidRPr="00BF20C2">
        <w:rPr>
          <w:rFonts w:cs="Arial"/>
          <w:sz w:val="24"/>
        </w:rPr>
        <w:t>r fire rated framing system is GPX</w:t>
      </w:r>
      <w:r w:rsidR="00BF20C2" w:rsidRPr="003423F2">
        <w:rPr>
          <w:rFonts w:cs="Arial"/>
          <w:b/>
          <w:sz w:val="24"/>
          <w:vertAlign w:val="superscript"/>
        </w:rPr>
        <w:t>®</w:t>
      </w:r>
      <w:r w:rsidRPr="00BF20C2">
        <w:rPr>
          <w:rFonts w:cs="Arial"/>
          <w:sz w:val="24"/>
        </w:rPr>
        <w:t xml:space="preserve"> Framing as manufactured by SAFTI </w:t>
      </w:r>
      <w:r w:rsidRPr="00BF20C2">
        <w:rPr>
          <w:rFonts w:cs="Arial"/>
          <w:i/>
          <w:sz w:val="24"/>
        </w:rPr>
        <w:t>FIRST</w:t>
      </w:r>
      <w:r w:rsidR="00BF20C2" w:rsidRPr="003423F2">
        <w:rPr>
          <w:rFonts w:cs="Arial"/>
          <w:b/>
          <w:sz w:val="24"/>
          <w:vertAlign w:val="superscript"/>
        </w:rPr>
        <w:t>®</w:t>
      </w: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tabs>
          <w:tab w:val="left" w:pos="180"/>
          <w:tab w:val="left" w:pos="360"/>
        </w:tabs>
        <w:ind w:left="180" w:hanging="180"/>
        <w:rPr>
          <w:rFonts w:ascii="Arial" w:hAnsi="Arial" w:cs="Arial"/>
          <w:szCs w:val="24"/>
        </w:rPr>
      </w:pPr>
      <w:r w:rsidRPr="00BF20C2">
        <w:rPr>
          <w:rFonts w:ascii="Arial" w:hAnsi="Arial" w:cs="Arial"/>
          <w:szCs w:val="24"/>
        </w:rPr>
        <w:t xml:space="preserve">A.  Glazing shall be installed in an equally rated framing system.  </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rPr>
          <w:rFonts w:ascii="Arial" w:hAnsi="Arial" w:cs="Arial"/>
          <w:u w:val="single"/>
        </w:rPr>
      </w:pPr>
      <w:r w:rsidRPr="00BF20C2">
        <w:rPr>
          <w:rFonts w:ascii="Arial" w:hAnsi="Arial" w:cs="Arial"/>
          <w:u w:val="single"/>
        </w:rPr>
        <w:t>2.04 SOURCE QUALITY</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A.  Obtain fire rated glazing products from a single manufacturer.</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 xml:space="preserve">B.  Fabrication Dimensions: Fabricate to approved dimensions. </w:t>
      </w:r>
      <w:r w:rsidR="00BF20C2">
        <w:rPr>
          <w:rFonts w:ascii="Arial" w:hAnsi="Arial" w:cs="Arial"/>
        </w:rPr>
        <w:t xml:space="preserve"> The general contractor shall </w:t>
      </w:r>
      <w:r w:rsidRPr="00BF20C2">
        <w:rPr>
          <w:rFonts w:ascii="Arial" w:hAnsi="Arial" w:cs="Arial"/>
        </w:rPr>
        <w:t>guarantee dimensions where practicable within required tolerances.</w:t>
      </w:r>
    </w:p>
    <w:p w:rsidR="00FF1577" w:rsidRDefault="00FF1577" w:rsidP="00FF1577">
      <w:pPr>
        <w:rPr>
          <w:rFonts w:ascii="Arial" w:hAnsi="Arial" w:cs="Arial"/>
          <w:b/>
          <w:szCs w:val="24"/>
        </w:rPr>
      </w:pPr>
    </w:p>
    <w:p w:rsidR="00BF20C2" w:rsidRPr="00BF20C2" w:rsidRDefault="00BF20C2" w:rsidP="00FF1577">
      <w:pPr>
        <w:rPr>
          <w:rFonts w:ascii="Arial" w:hAnsi="Arial" w:cs="Arial"/>
          <w:b/>
          <w:szCs w:val="24"/>
        </w:rPr>
      </w:pPr>
    </w:p>
    <w:p w:rsidR="00FF1577" w:rsidRPr="00BF20C2" w:rsidRDefault="00FF1577" w:rsidP="00FF1577">
      <w:pPr>
        <w:pStyle w:val="BodyText"/>
        <w:spacing w:after="0"/>
        <w:rPr>
          <w:rFonts w:ascii="Arial" w:hAnsi="Arial" w:cs="Arial"/>
          <w:b/>
          <w:szCs w:val="24"/>
        </w:rPr>
      </w:pPr>
      <w:r w:rsidRPr="00BF20C2">
        <w:rPr>
          <w:rFonts w:ascii="Arial" w:hAnsi="Arial" w:cs="Arial"/>
          <w:b/>
          <w:szCs w:val="24"/>
        </w:rPr>
        <w:t>PART 3 EXECUTION</w:t>
      </w:r>
    </w:p>
    <w:p w:rsidR="00FF1577" w:rsidRPr="00BF20C2" w:rsidRDefault="00FF1577" w:rsidP="00FF1577">
      <w:pPr>
        <w:pStyle w:val="BodyText"/>
        <w:spacing w:after="0"/>
        <w:rPr>
          <w:rFonts w:ascii="Arial" w:hAnsi="Arial" w:cs="Arial"/>
          <w:szCs w:val="24"/>
          <w:u w:val="single"/>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3.01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Compliance: Comply with manufacturer’s product data including product technical bulletins and installation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3.02 EXAMINATION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Site Verification of Conditions: Verify substrate conditions, have been previously installed under other sections, and are acceptable for product installation in accordance with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3.03 INSTALLATION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A. Installation shall be in strict accordance with the fire glazing material manufacturer’s </w:t>
      </w: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     specifications.  Field cutting or tampering is strictly prohibited.</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BodyText"/>
        <w:spacing w:after="0"/>
        <w:rPr>
          <w:rFonts w:ascii="Arial" w:hAnsi="Arial" w:cs="Arial"/>
          <w:u w:val="single"/>
        </w:rPr>
      </w:pPr>
      <w:r w:rsidRPr="00BF20C2">
        <w:rPr>
          <w:rFonts w:ascii="Arial" w:hAnsi="Arial" w:cs="Arial"/>
          <w:u w:val="single"/>
        </w:rPr>
        <w:t>3.04 CLEANING AND PROTECTION</w:t>
      </w: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Protect glass from contact with contaminating substances resulting</w:t>
      </w:r>
      <w:r w:rsidR="00BF20C2">
        <w:rPr>
          <w:rFonts w:ascii="Arial" w:hAnsi="Arial" w:cs="Arial"/>
        </w:rPr>
        <w:t xml:space="preserve"> from construction      </w:t>
      </w:r>
      <w:r w:rsidRPr="00BF20C2">
        <w:rPr>
          <w:rFonts w:ascii="Arial" w:hAnsi="Arial" w:cs="Arial"/>
        </w:rPr>
        <w:t>operations.  Remove such substances by method approved by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Wash glass on both faces not more than four days prior to date schedule for inspections   intended to establish date of Substantial Co</w:t>
      </w:r>
      <w:r w:rsidR="00BF20C2">
        <w:rPr>
          <w:rFonts w:ascii="Arial" w:hAnsi="Arial" w:cs="Arial"/>
        </w:rPr>
        <w:t xml:space="preserve">mpletion.  Wash glass by method </w:t>
      </w:r>
      <w:r w:rsidRPr="00BF20C2">
        <w:rPr>
          <w:rFonts w:ascii="Arial" w:hAnsi="Arial" w:cs="Arial"/>
        </w:rPr>
        <w:t>recommended by glass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 xml:space="preserve">Remove temporary coverings and protection of adjacent work areas. </w:t>
      </w:r>
    </w:p>
    <w:p w:rsidR="00FF1577" w:rsidRPr="00BF20C2" w:rsidRDefault="00FF1577" w:rsidP="00FF1577">
      <w:pPr>
        <w:pStyle w:val="BodyText"/>
        <w:spacing w:after="0"/>
        <w:rPr>
          <w:rFonts w:ascii="Arial" w:hAnsi="Arial" w:cs="Arial"/>
        </w:rPr>
      </w:pPr>
    </w:p>
    <w:p w:rsidR="00FF1577" w:rsidRPr="00BF20C2" w:rsidRDefault="00BF20C2" w:rsidP="00BF20C2">
      <w:pPr>
        <w:pStyle w:val="BodyText"/>
        <w:numPr>
          <w:ilvl w:val="0"/>
          <w:numId w:val="28"/>
        </w:numPr>
        <w:spacing w:after="0"/>
        <w:rPr>
          <w:rFonts w:ascii="Arial" w:hAnsi="Arial" w:cs="Arial"/>
        </w:rPr>
      </w:pPr>
      <w:r>
        <w:rPr>
          <w:rFonts w:ascii="Arial" w:hAnsi="Arial" w:cs="Arial"/>
        </w:rPr>
        <w:t>R</w:t>
      </w:r>
      <w:r w:rsidR="00FF1577" w:rsidRPr="00BF20C2">
        <w:rPr>
          <w:rFonts w:ascii="Arial" w:hAnsi="Arial" w:cs="Arial"/>
        </w:rPr>
        <w:t>emove construction debris from project site and legally dispose of debris.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Heading8"/>
        <w:spacing w:line="240" w:lineRule="auto"/>
        <w:rPr>
          <w:rFonts w:ascii="Arial" w:hAnsi="Arial" w:cs="Arial"/>
          <w:sz w:val="24"/>
          <w:szCs w:val="24"/>
        </w:rPr>
      </w:pPr>
    </w:p>
    <w:p w:rsidR="00FF1577" w:rsidRPr="00BF20C2" w:rsidRDefault="00FF1577" w:rsidP="00FF1577">
      <w:pPr>
        <w:pStyle w:val="Heading8"/>
        <w:spacing w:line="240" w:lineRule="auto"/>
        <w:rPr>
          <w:rFonts w:ascii="Arial" w:hAnsi="Arial" w:cs="Arial"/>
          <w:sz w:val="24"/>
          <w:szCs w:val="24"/>
        </w:rPr>
      </w:pPr>
      <w:r w:rsidRPr="00BF20C2">
        <w:rPr>
          <w:rFonts w:ascii="Arial" w:hAnsi="Arial" w:cs="Arial"/>
          <w:sz w:val="24"/>
          <w:szCs w:val="24"/>
        </w:rPr>
        <w:t>END OF SECTION</w:t>
      </w:r>
    </w:p>
    <w:p w:rsidR="00BF20C2" w:rsidRPr="00414054" w:rsidRDefault="00BF20C2" w:rsidP="00BF20C2">
      <w:pPr>
        <w:jc w:val="center"/>
        <w:rPr>
          <w:rFonts w:ascii="Arial" w:hAnsi="Arial" w:cs="Arial"/>
          <w:b/>
          <w:bCs/>
          <w:szCs w:val="24"/>
        </w:rPr>
      </w:pPr>
    </w:p>
    <w:p w:rsidR="00BF20C2" w:rsidRDefault="00BF20C2" w:rsidP="00BF20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w:t>
      </w:r>
      <w:r w:rsidR="00EC07AC">
        <w:rPr>
          <w:rFonts w:ascii="Arial" w:hAnsi="Arial" w:cs="Arial"/>
          <w:b w:val="0"/>
          <w:sz w:val="22"/>
        </w:rPr>
        <w:t>2</w:t>
      </w:r>
      <w:r w:rsidRPr="005A477F">
        <w:rPr>
          <w:rFonts w:ascii="Arial" w:hAnsi="Arial" w:cs="Arial"/>
          <w:b w:val="0"/>
          <w:sz w:val="22"/>
        </w:rPr>
        <w:t xml:space="preserve"> SAFTI </w:t>
      </w:r>
      <w:r w:rsidRPr="005A477F">
        <w:rPr>
          <w:rFonts w:ascii="Arial" w:hAnsi="Arial" w:cs="Arial"/>
          <w:b w:val="0"/>
          <w:i/>
          <w:iCs/>
          <w:sz w:val="22"/>
        </w:rPr>
        <w:t>FIRST.</w:t>
      </w:r>
    </w:p>
    <w:p w:rsidR="00BF20C2" w:rsidRDefault="00BF20C2" w:rsidP="00BF20C2">
      <w:pPr>
        <w:pStyle w:val="Title"/>
        <w:spacing w:line="240" w:lineRule="auto"/>
        <w:jc w:val="left"/>
        <w:rPr>
          <w:rFonts w:ascii="Arial" w:hAnsi="Arial" w:cs="Arial"/>
          <w:b w:val="0"/>
          <w:i/>
          <w:iCs/>
          <w:sz w:val="22"/>
        </w:rPr>
      </w:pPr>
    </w:p>
    <w:p w:rsidR="00BF20C2" w:rsidRPr="00A3380E" w:rsidRDefault="00BE150A" w:rsidP="00BF20C2">
      <w:pPr>
        <w:spacing w:before="1"/>
        <w:ind w:left="100"/>
        <w:rPr>
          <w:rFonts w:ascii="Arial" w:hAnsi="Arial" w:cs="Arial"/>
          <w:i/>
          <w:sz w:val="16"/>
        </w:rPr>
      </w:pPr>
      <w:r>
        <w:rPr>
          <w:rFonts w:ascii="Arial" w:hAnsi="Arial" w:cs="Arial"/>
          <w:i/>
          <w:sz w:val="16"/>
        </w:rPr>
        <w:t>Last updated April</w:t>
      </w:r>
      <w:r w:rsidR="00EC07AC">
        <w:rPr>
          <w:rFonts w:ascii="Arial" w:hAnsi="Arial" w:cs="Arial"/>
          <w:i/>
          <w:sz w:val="16"/>
        </w:rPr>
        <w:t xml:space="preserve"> 2022</w:t>
      </w:r>
      <w:r w:rsidR="00BF20C2" w:rsidRPr="00A3380E">
        <w:rPr>
          <w:rFonts w:ascii="Arial" w:hAnsi="Arial" w:cs="Arial"/>
          <w:i/>
          <w:sz w:val="16"/>
        </w:rPr>
        <w:t>.</w:t>
      </w:r>
    </w:p>
    <w:p w:rsidR="00FF1577" w:rsidRPr="00BF20C2" w:rsidRDefault="00FF1577" w:rsidP="00FF1577">
      <w:pPr>
        <w:rPr>
          <w:rFonts w:ascii="Arial" w:hAnsi="Arial" w:cs="Arial"/>
        </w:rPr>
      </w:pPr>
    </w:p>
    <w:p w:rsidR="00E05F52" w:rsidRPr="00BF20C2" w:rsidRDefault="00E05F52">
      <w:pPr>
        <w:rPr>
          <w:rFonts w:ascii="Arial" w:hAnsi="Arial" w:cs="Arial"/>
        </w:rPr>
      </w:pPr>
    </w:p>
    <w:sectPr w:rsidR="00E05F52" w:rsidRPr="00BF20C2" w:rsidSect="00BF20C2">
      <w:footerReference w:type="even"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CB" w:rsidRDefault="00D13DCB">
      <w:r>
        <w:separator/>
      </w:r>
    </w:p>
  </w:endnote>
  <w:endnote w:type="continuationSeparator" w:id="0">
    <w:p w:rsidR="00D13DCB" w:rsidRDefault="00D1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F52" w:rsidRDefault="00E05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Pr="00BF20C2" w:rsidRDefault="00BF20C2">
    <w:pPr>
      <w:pStyle w:val="Footer"/>
      <w:framePr w:wrap="around" w:vAnchor="text" w:hAnchor="margin" w:xAlign="right" w:y="1"/>
      <w:rPr>
        <w:rStyle w:val="PageNumber"/>
        <w:rFonts w:ascii="Arial" w:hAnsi="Arial" w:cs="Arial"/>
        <w:sz w:val="20"/>
      </w:rPr>
    </w:pPr>
    <w:r w:rsidRPr="00BF20C2">
      <w:rPr>
        <w:rFonts w:ascii="Arial" w:hAnsi="Arial" w:cs="Arial"/>
        <w:sz w:val="20"/>
      </w:rPr>
      <w:t xml:space="preserve">08 88 13 - </w:t>
    </w:r>
    <w:r w:rsidR="00E05F52" w:rsidRPr="00BF20C2">
      <w:rPr>
        <w:rStyle w:val="PageNumber"/>
        <w:rFonts w:ascii="Arial" w:hAnsi="Arial" w:cs="Arial"/>
        <w:sz w:val="20"/>
      </w:rPr>
      <w:fldChar w:fldCharType="begin"/>
    </w:r>
    <w:r w:rsidR="00E05F52" w:rsidRPr="00BF20C2">
      <w:rPr>
        <w:rStyle w:val="PageNumber"/>
        <w:rFonts w:ascii="Arial" w:hAnsi="Arial" w:cs="Arial"/>
        <w:sz w:val="20"/>
      </w:rPr>
      <w:instrText xml:space="preserve">PAGE  </w:instrText>
    </w:r>
    <w:r w:rsidR="00E05F52" w:rsidRPr="00BF20C2">
      <w:rPr>
        <w:rStyle w:val="PageNumber"/>
        <w:rFonts w:ascii="Arial" w:hAnsi="Arial" w:cs="Arial"/>
        <w:sz w:val="20"/>
      </w:rPr>
      <w:fldChar w:fldCharType="separate"/>
    </w:r>
    <w:r w:rsidR="0031539A">
      <w:rPr>
        <w:rStyle w:val="PageNumber"/>
        <w:rFonts w:ascii="Arial" w:hAnsi="Arial" w:cs="Arial"/>
        <w:noProof/>
        <w:sz w:val="20"/>
      </w:rPr>
      <w:t>5</w:t>
    </w:r>
    <w:r w:rsidR="00E05F52" w:rsidRPr="00BF20C2">
      <w:rPr>
        <w:rStyle w:val="PageNumber"/>
        <w:rFonts w:ascii="Arial" w:hAnsi="Arial" w:cs="Arial"/>
        <w:sz w:val="20"/>
      </w:rPr>
      <w:fldChar w:fldCharType="end"/>
    </w:r>
  </w:p>
  <w:p w:rsidR="00E05F52" w:rsidRDefault="00E05F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9739777"/>
      <w:docPartObj>
        <w:docPartGallery w:val="Page Numbers (Bottom of Page)"/>
        <w:docPartUnique/>
      </w:docPartObj>
    </w:sdtPr>
    <w:sdtEndPr>
      <w:rPr>
        <w:noProof/>
      </w:rPr>
    </w:sdtEndPr>
    <w:sdtContent>
      <w:p w:rsidR="00BF20C2" w:rsidRPr="00BF20C2" w:rsidRDefault="00BF20C2">
        <w:pPr>
          <w:pStyle w:val="Footer"/>
          <w:jc w:val="right"/>
          <w:rPr>
            <w:rFonts w:ascii="Arial" w:hAnsi="Arial" w:cs="Arial"/>
            <w:sz w:val="20"/>
          </w:rPr>
        </w:pPr>
        <w:r w:rsidRPr="00BF20C2">
          <w:rPr>
            <w:rFonts w:ascii="Arial" w:hAnsi="Arial" w:cs="Arial"/>
            <w:sz w:val="20"/>
            <w:szCs w:val="24"/>
          </w:rPr>
          <w:t xml:space="preserve">08 88 13 - </w:t>
        </w:r>
        <w:r w:rsidRPr="00BF20C2">
          <w:rPr>
            <w:rFonts w:ascii="Arial" w:hAnsi="Arial" w:cs="Arial"/>
            <w:sz w:val="20"/>
          </w:rPr>
          <w:fldChar w:fldCharType="begin"/>
        </w:r>
        <w:r w:rsidRPr="00BF20C2">
          <w:rPr>
            <w:rFonts w:ascii="Arial" w:hAnsi="Arial" w:cs="Arial"/>
            <w:sz w:val="20"/>
          </w:rPr>
          <w:instrText xml:space="preserve"> PAGE   \* MERGEFORMAT </w:instrText>
        </w:r>
        <w:r w:rsidRPr="00BF20C2">
          <w:rPr>
            <w:rFonts w:ascii="Arial" w:hAnsi="Arial" w:cs="Arial"/>
            <w:sz w:val="20"/>
          </w:rPr>
          <w:fldChar w:fldCharType="separate"/>
        </w:r>
        <w:r w:rsidR="00D13DCB">
          <w:rPr>
            <w:rFonts w:ascii="Arial" w:hAnsi="Arial" w:cs="Arial"/>
            <w:noProof/>
            <w:sz w:val="20"/>
          </w:rPr>
          <w:t>1</w:t>
        </w:r>
        <w:r w:rsidRPr="00BF20C2">
          <w:rPr>
            <w:rFonts w:ascii="Arial" w:hAnsi="Arial" w:cs="Arial"/>
            <w:noProof/>
            <w:sz w:val="20"/>
          </w:rPr>
          <w:fldChar w:fldCharType="end"/>
        </w:r>
      </w:p>
    </w:sdtContent>
  </w:sdt>
  <w:p w:rsidR="00BF20C2" w:rsidRDefault="00BF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CB" w:rsidRDefault="00D13DCB">
      <w:r>
        <w:separator/>
      </w:r>
    </w:p>
  </w:footnote>
  <w:footnote w:type="continuationSeparator" w:id="0">
    <w:p w:rsidR="00D13DCB" w:rsidRDefault="00D1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D720DA2"/>
    <w:multiLevelType w:val="hybridMultilevel"/>
    <w:tmpl w:val="7402C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3"/>
  </w:num>
  <w:num w:numId="3">
    <w:abstractNumId w:val="1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
  </w:num>
  <w:num w:numId="14">
    <w:abstractNumId w:val="2"/>
  </w:num>
  <w:num w:numId="15">
    <w:abstractNumId w:val="15"/>
  </w:num>
  <w:num w:numId="16">
    <w:abstractNumId w:val="25"/>
  </w:num>
  <w:num w:numId="17">
    <w:abstractNumId w:val="24"/>
  </w:num>
  <w:num w:numId="18">
    <w:abstractNumId w:val="16"/>
  </w:num>
  <w:num w:numId="19">
    <w:abstractNumId w:val="20"/>
  </w:num>
  <w:num w:numId="20">
    <w:abstractNumId w:val="22"/>
  </w:num>
  <w:num w:numId="21">
    <w:abstractNumId w:val="18"/>
  </w:num>
  <w:num w:numId="22">
    <w:abstractNumId w:val="17"/>
  </w:num>
  <w:num w:numId="23">
    <w:abstractNumId w:val="23"/>
  </w:num>
  <w:num w:numId="24">
    <w:abstractNumId w:val="26"/>
  </w:num>
  <w:num w:numId="25">
    <w:abstractNumId w:val="19"/>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7"/>
    <w:rsid w:val="000179E4"/>
    <w:rsid w:val="00032EC3"/>
    <w:rsid w:val="000474BE"/>
    <w:rsid w:val="00076708"/>
    <w:rsid w:val="00144A19"/>
    <w:rsid w:val="0023049D"/>
    <w:rsid w:val="002B5F4C"/>
    <w:rsid w:val="00310BB6"/>
    <w:rsid w:val="00311E42"/>
    <w:rsid w:val="0031539A"/>
    <w:rsid w:val="003A6DC0"/>
    <w:rsid w:val="003E020A"/>
    <w:rsid w:val="00477AFE"/>
    <w:rsid w:val="005050F3"/>
    <w:rsid w:val="005104BD"/>
    <w:rsid w:val="005A271B"/>
    <w:rsid w:val="005B401A"/>
    <w:rsid w:val="00622EB8"/>
    <w:rsid w:val="006B4565"/>
    <w:rsid w:val="006C6810"/>
    <w:rsid w:val="00731B15"/>
    <w:rsid w:val="00757207"/>
    <w:rsid w:val="00817EB3"/>
    <w:rsid w:val="008C1205"/>
    <w:rsid w:val="008D2E47"/>
    <w:rsid w:val="009339F0"/>
    <w:rsid w:val="00935F1B"/>
    <w:rsid w:val="00965DBC"/>
    <w:rsid w:val="00987DD9"/>
    <w:rsid w:val="009B57CE"/>
    <w:rsid w:val="00A61678"/>
    <w:rsid w:val="00AA44D6"/>
    <w:rsid w:val="00AD13AE"/>
    <w:rsid w:val="00AD61DB"/>
    <w:rsid w:val="00AF61B3"/>
    <w:rsid w:val="00B44737"/>
    <w:rsid w:val="00BC704D"/>
    <w:rsid w:val="00BE150A"/>
    <w:rsid w:val="00BF20C2"/>
    <w:rsid w:val="00C926DC"/>
    <w:rsid w:val="00CA7B09"/>
    <w:rsid w:val="00D13DCB"/>
    <w:rsid w:val="00D45327"/>
    <w:rsid w:val="00E05F52"/>
    <w:rsid w:val="00EC07AC"/>
    <w:rsid w:val="00FB64E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2F117A-4906-4C1D-8DC9-0C2EF4B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7"/>
    <w:rPr>
      <w:rFonts w:ascii="Times" w:eastAsia="Times New Roman" w:hAnsi="Times"/>
      <w:sz w:val="24"/>
    </w:rPr>
  </w:style>
  <w:style w:type="paragraph" w:styleId="Heading5">
    <w:name w:val="heading 5"/>
    <w:basedOn w:val="Normal"/>
    <w:next w:val="Normal"/>
    <w:link w:val="Heading5Char"/>
    <w:qFormat/>
    <w:rsid w:val="00FF1577"/>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FF1577"/>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FF1577"/>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FF1577"/>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F1577"/>
    <w:rPr>
      <w:rFonts w:ascii="Helvetica" w:eastAsia="Times New Roman" w:hAnsi="Helvetica" w:cs="Times New Roman"/>
      <w:b/>
      <w:szCs w:val="20"/>
    </w:rPr>
  </w:style>
  <w:style w:type="character" w:customStyle="1" w:styleId="Heading6Char">
    <w:name w:val="Heading 6 Char"/>
    <w:link w:val="Heading6"/>
    <w:rsid w:val="00FF1577"/>
    <w:rPr>
      <w:rFonts w:ascii="Helvetica" w:eastAsia="Times New Roman" w:hAnsi="Helvetica" w:cs="Times New Roman"/>
      <w:b/>
      <w:sz w:val="24"/>
      <w:szCs w:val="20"/>
    </w:rPr>
  </w:style>
  <w:style w:type="character" w:customStyle="1" w:styleId="Heading8Char">
    <w:name w:val="Heading 8 Char"/>
    <w:link w:val="Heading8"/>
    <w:rsid w:val="00FF1577"/>
    <w:rPr>
      <w:rFonts w:ascii="Helvetica" w:eastAsia="Times New Roman" w:hAnsi="Helvetica" w:cs="Times New Roman"/>
      <w:b/>
      <w:szCs w:val="20"/>
    </w:rPr>
  </w:style>
  <w:style w:type="character" w:customStyle="1" w:styleId="Heading9Char">
    <w:name w:val="Heading 9 Char"/>
    <w:link w:val="Heading9"/>
    <w:rsid w:val="00FF1577"/>
    <w:rPr>
      <w:rFonts w:ascii="Helvetica" w:eastAsia="Times New Roman" w:hAnsi="Helvetica" w:cs="Times New Roman"/>
      <w:b/>
      <w:szCs w:val="20"/>
    </w:rPr>
  </w:style>
  <w:style w:type="paragraph" w:styleId="BodyText">
    <w:name w:val="Body Text"/>
    <w:basedOn w:val="Normal"/>
    <w:link w:val="BodyTextChar"/>
    <w:rsid w:val="00FF1577"/>
    <w:pPr>
      <w:spacing w:after="120"/>
    </w:pPr>
  </w:style>
  <w:style w:type="character" w:customStyle="1" w:styleId="BodyTextChar">
    <w:name w:val="Body Text Char"/>
    <w:link w:val="BodyText"/>
    <w:rsid w:val="00FF1577"/>
    <w:rPr>
      <w:rFonts w:ascii="Times" w:eastAsia="Times New Roman" w:hAnsi="Times" w:cs="Times New Roman"/>
      <w:sz w:val="24"/>
      <w:szCs w:val="20"/>
    </w:rPr>
  </w:style>
  <w:style w:type="paragraph" w:styleId="Footer">
    <w:name w:val="footer"/>
    <w:basedOn w:val="Normal"/>
    <w:link w:val="FooterChar"/>
    <w:uiPriority w:val="99"/>
    <w:rsid w:val="00FF1577"/>
    <w:pPr>
      <w:tabs>
        <w:tab w:val="center" w:pos="4320"/>
        <w:tab w:val="right" w:pos="8640"/>
      </w:tabs>
    </w:pPr>
  </w:style>
  <w:style w:type="character" w:customStyle="1" w:styleId="FooterChar">
    <w:name w:val="Footer Char"/>
    <w:link w:val="Footer"/>
    <w:uiPriority w:val="99"/>
    <w:rsid w:val="00FF1577"/>
    <w:rPr>
      <w:rFonts w:ascii="Times" w:eastAsia="Times New Roman" w:hAnsi="Times" w:cs="Times New Roman"/>
      <w:sz w:val="24"/>
      <w:szCs w:val="20"/>
    </w:rPr>
  </w:style>
  <w:style w:type="character" w:styleId="PageNumber">
    <w:name w:val="page number"/>
    <w:basedOn w:val="DefaultParagraphFont"/>
    <w:rsid w:val="00FF1577"/>
  </w:style>
  <w:style w:type="paragraph" w:styleId="BodyText3">
    <w:name w:val="Body Text 3"/>
    <w:basedOn w:val="Normal"/>
    <w:link w:val="BodyText3Char"/>
    <w:rsid w:val="00FF1577"/>
    <w:pPr>
      <w:tabs>
        <w:tab w:val="left" w:pos="180"/>
        <w:tab w:val="left" w:pos="540"/>
      </w:tabs>
    </w:pPr>
    <w:rPr>
      <w:rFonts w:ascii="Helvetica" w:hAnsi="Helvetica"/>
      <w:sz w:val="22"/>
    </w:rPr>
  </w:style>
  <w:style w:type="character" w:customStyle="1" w:styleId="BodyText3Char">
    <w:name w:val="Body Text 3 Char"/>
    <w:link w:val="BodyText3"/>
    <w:rsid w:val="00FF1577"/>
    <w:rPr>
      <w:rFonts w:ascii="Helvetica" w:eastAsia="Times New Roman" w:hAnsi="Helvetica" w:cs="Times New Roman"/>
      <w:szCs w:val="20"/>
    </w:rPr>
  </w:style>
  <w:style w:type="paragraph" w:styleId="BodyTextIndent2">
    <w:name w:val="Body Text Indent 2"/>
    <w:basedOn w:val="Normal"/>
    <w:link w:val="BodyTextIndent2Char"/>
    <w:rsid w:val="00FF1577"/>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FF1577"/>
    <w:rPr>
      <w:rFonts w:ascii="Helvetica" w:eastAsia="Times New Roman" w:hAnsi="Helvetica" w:cs="Times New Roman"/>
      <w:szCs w:val="20"/>
    </w:rPr>
  </w:style>
  <w:style w:type="paragraph" w:styleId="BodyTextIndent3">
    <w:name w:val="Body Text Indent 3"/>
    <w:basedOn w:val="Normal"/>
    <w:link w:val="BodyTextIndent3Char"/>
    <w:rsid w:val="00FF1577"/>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FF1577"/>
    <w:rPr>
      <w:rFonts w:ascii="Helvetica" w:eastAsia="Times New Roman" w:hAnsi="Helvetica" w:cs="Times New Roman"/>
      <w:szCs w:val="20"/>
    </w:rPr>
  </w:style>
  <w:style w:type="paragraph" w:styleId="Title">
    <w:name w:val="Title"/>
    <w:basedOn w:val="Normal"/>
    <w:link w:val="TitleChar"/>
    <w:qFormat/>
    <w:rsid w:val="00FF1577"/>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FF1577"/>
    <w:rPr>
      <w:rFonts w:ascii="Helvetica" w:eastAsia="Times New Roman" w:hAnsi="Helvetica" w:cs="Times New Roman"/>
      <w:b/>
      <w:sz w:val="36"/>
      <w:szCs w:val="20"/>
    </w:rPr>
  </w:style>
  <w:style w:type="paragraph" w:customStyle="1" w:styleId="PRT">
    <w:name w:val="PRT"/>
    <w:basedOn w:val="Normal"/>
    <w:next w:val="Normal"/>
    <w:rsid w:val="00FF1577"/>
    <w:pPr>
      <w:suppressAutoHyphens/>
      <w:spacing w:before="240"/>
      <w:jc w:val="both"/>
      <w:outlineLvl w:val="0"/>
    </w:pPr>
    <w:rPr>
      <w:rFonts w:ascii="Arial" w:hAnsi="Arial"/>
      <w:sz w:val="20"/>
      <w:szCs w:val="24"/>
    </w:rPr>
  </w:style>
  <w:style w:type="character" w:styleId="Hyperlink">
    <w:name w:val="Hyperlink"/>
    <w:rsid w:val="00FF1577"/>
    <w:rPr>
      <w:color w:val="0000FF"/>
      <w:u w:val="single"/>
    </w:rPr>
  </w:style>
  <w:style w:type="paragraph" w:styleId="ListParagraph">
    <w:name w:val="List Paragraph"/>
    <w:basedOn w:val="Normal"/>
    <w:uiPriority w:val="34"/>
    <w:qFormat/>
    <w:rsid w:val="00BF20C2"/>
    <w:pPr>
      <w:ind w:left="720"/>
      <w:contextualSpacing/>
    </w:pPr>
  </w:style>
  <w:style w:type="paragraph" w:styleId="Header">
    <w:name w:val="header"/>
    <w:basedOn w:val="Normal"/>
    <w:link w:val="HeaderChar"/>
    <w:uiPriority w:val="99"/>
    <w:unhideWhenUsed/>
    <w:rsid w:val="00BF20C2"/>
    <w:pPr>
      <w:tabs>
        <w:tab w:val="center" w:pos="4680"/>
        <w:tab w:val="right" w:pos="9360"/>
      </w:tabs>
    </w:pPr>
  </w:style>
  <w:style w:type="character" w:customStyle="1" w:styleId="HeaderChar">
    <w:name w:val="Header Char"/>
    <w:basedOn w:val="DefaultParagraphFont"/>
    <w:link w:val="Header"/>
    <w:uiPriority w:val="99"/>
    <w:rsid w:val="00BF20C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Note:  Basis of design for fire rated framing system is GPX® Framing as manufact</vt:lpstr>
      <vt:lpstr>********************************************************************************</vt:lpstr>
    </vt:vector>
  </TitlesOfParts>
  <Company>O'Keeffe's Inc.</Company>
  <LinksUpToDate>false</LinksUpToDate>
  <CharactersWithSpaces>7936</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3</cp:revision>
  <dcterms:created xsi:type="dcterms:W3CDTF">2022-04-14T19:09:00Z</dcterms:created>
  <dcterms:modified xsi:type="dcterms:W3CDTF">2022-04-15T02:28:00Z</dcterms:modified>
</cp:coreProperties>
</file>