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0D" w:rsidRPr="000130A2" w:rsidRDefault="00504D4C" w:rsidP="004F440D">
      <w:pPr>
        <w:spacing w:before="79" w:line="360" w:lineRule="auto"/>
        <w:ind w:left="101" w:right="317"/>
        <w:rPr>
          <w:rFonts w:asciiTheme="minorHAnsi" w:hAnsiTheme="minorHAnsi" w:cstheme="minorHAnsi"/>
          <w:sz w:val="20"/>
          <w:szCs w:val="24"/>
        </w:rPr>
      </w:pPr>
      <w:r w:rsidRPr="000130A2">
        <w:rPr>
          <w:rFonts w:asciiTheme="minorHAnsi" w:hAnsiTheme="minorHAnsi" w:cstheme="minorHAnsi"/>
          <w:sz w:val="20"/>
          <w:szCs w:val="24"/>
        </w:rPr>
        <w:t>Welcome to the SAFTI</w:t>
      </w:r>
      <w:r w:rsidR="000130A2" w:rsidRPr="000130A2">
        <w:rPr>
          <w:rFonts w:asciiTheme="minorHAnsi" w:hAnsiTheme="minorHAnsi" w:cstheme="minorHAnsi"/>
          <w:sz w:val="20"/>
          <w:szCs w:val="24"/>
        </w:rPr>
        <w:t xml:space="preserve"> </w:t>
      </w:r>
      <w:r w:rsidRPr="000130A2">
        <w:rPr>
          <w:rFonts w:asciiTheme="minorHAnsi" w:hAnsiTheme="minorHAnsi" w:cstheme="minorHAnsi"/>
          <w:i/>
          <w:sz w:val="20"/>
          <w:szCs w:val="24"/>
        </w:rPr>
        <w:t>FIRST</w:t>
      </w:r>
      <w:r w:rsidR="004F440D" w:rsidRPr="00FC2AF9">
        <w:rPr>
          <w:rFonts w:ascii="Helvetica" w:hAnsi="Helvetica" w:cstheme="minorHAnsi"/>
          <w:b/>
          <w:szCs w:val="24"/>
          <w:vertAlign w:val="superscript"/>
        </w:rPr>
        <w:t>®</w:t>
      </w:r>
      <w:r w:rsidRPr="000130A2">
        <w:rPr>
          <w:rFonts w:asciiTheme="minorHAnsi" w:hAnsiTheme="minorHAnsi" w:cstheme="minorHAnsi"/>
          <w:position w:val="6"/>
          <w:sz w:val="20"/>
          <w:szCs w:val="24"/>
        </w:rPr>
        <w:t xml:space="preserve"> </w:t>
      </w:r>
      <w:r w:rsidRPr="000130A2">
        <w:rPr>
          <w:rFonts w:asciiTheme="minorHAnsi" w:hAnsiTheme="minorHAnsi" w:cstheme="minorHAnsi"/>
          <w:sz w:val="20"/>
          <w:szCs w:val="24"/>
        </w:rPr>
        <w:t>Guide Specification System prepared as an aid to specifiers in preparing written construction documents. For specification assistance with specific product applications, please contact SAFTI</w:t>
      </w:r>
      <w:r w:rsidRPr="000130A2">
        <w:rPr>
          <w:rFonts w:asciiTheme="minorHAnsi" w:hAnsiTheme="minorHAnsi" w:cstheme="minorHAnsi"/>
          <w:i/>
          <w:sz w:val="20"/>
          <w:szCs w:val="24"/>
        </w:rPr>
        <w:t>FIRST</w:t>
      </w:r>
      <w:r w:rsidR="004F440D" w:rsidRPr="00FC2AF9">
        <w:rPr>
          <w:rFonts w:ascii="Helvetica" w:hAnsi="Helvetica" w:cstheme="minorHAnsi"/>
          <w:b/>
          <w:szCs w:val="24"/>
          <w:vertAlign w:val="superscript"/>
        </w:rPr>
        <w:t>®</w:t>
      </w:r>
      <w:r w:rsidRPr="000130A2">
        <w:rPr>
          <w:rFonts w:asciiTheme="minorHAnsi" w:hAnsiTheme="minorHAnsi" w:cstheme="minorHAnsi"/>
          <w:sz w:val="20"/>
          <w:szCs w:val="24"/>
        </w:rPr>
        <w:t xml:space="preserve">. To download an electronic copy, please visit </w:t>
      </w:r>
      <w:hyperlink r:id="rId8">
        <w:r w:rsidRPr="000130A2">
          <w:rPr>
            <w:rFonts w:asciiTheme="minorHAnsi" w:hAnsiTheme="minorHAnsi" w:cstheme="minorHAnsi"/>
            <w:color w:val="0000FF"/>
            <w:sz w:val="20"/>
            <w:szCs w:val="24"/>
            <w:u w:val="single" w:color="0000FF"/>
          </w:rPr>
          <w:t>www.safti.com</w:t>
        </w:r>
        <w:r w:rsidRPr="000130A2">
          <w:rPr>
            <w:rFonts w:asciiTheme="minorHAnsi" w:hAnsiTheme="minorHAnsi" w:cstheme="minorHAnsi"/>
            <w:sz w:val="20"/>
            <w:szCs w:val="24"/>
          </w:rPr>
          <w:t>.</w:t>
        </w:r>
      </w:hyperlink>
    </w:p>
    <w:p w:rsidR="00A16AEE" w:rsidRDefault="000130A2" w:rsidP="000130A2">
      <w:pPr>
        <w:pStyle w:val="Body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508838D0" wp14:editId="14F85E74">
            <wp:extent cx="34766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TI-FIRST-Logo_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430" cy="69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0A2" w:rsidRPr="000130A2" w:rsidRDefault="000130A2" w:rsidP="000130A2">
      <w:pPr>
        <w:pStyle w:val="BodyText"/>
        <w:jc w:val="center"/>
        <w:rPr>
          <w:rFonts w:asciiTheme="minorHAnsi" w:hAnsiTheme="minorHAnsi" w:cstheme="minorHAnsi"/>
        </w:rPr>
      </w:pPr>
    </w:p>
    <w:p w:rsidR="00A16AEE" w:rsidRPr="000130A2" w:rsidRDefault="00504D4C" w:rsidP="004F440D">
      <w:pPr>
        <w:pStyle w:val="Heading1"/>
        <w:spacing w:before="92" w:line="360" w:lineRule="auto"/>
        <w:ind w:right="2181"/>
        <w:rPr>
          <w:rFonts w:asciiTheme="minorHAnsi" w:hAnsiTheme="minorHAnsi" w:cstheme="minorHAnsi"/>
        </w:rPr>
      </w:pPr>
      <w:r w:rsidRPr="000130A2">
        <w:rPr>
          <w:rFonts w:asciiTheme="minorHAnsi" w:hAnsiTheme="minorHAnsi" w:cstheme="minorHAnsi"/>
        </w:rPr>
        <w:t>SPECIFICATION</w:t>
      </w:r>
    </w:p>
    <w:p w:rsidR="00A16AEE" w:rsidRPr="000130A2" w:rsidRDefault="00504D4C" w:rsidP="004F440D">
      <w:pPr>
        <w:spacing w:line="360" w:lineRule="auto"/>
        <w:ind w:left="2164" w:right="218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30A2">
        <w:rPr>
          <w:rFonts w:asciiTheme="minorHAnsi" w:hAnsiTheme="minorHAnsi" w:cstheme="minorHAnsi"/>
          <w:b/>
          <w:sz w:val="24"/>
          <w:szCs w:val="24"/>
        </w:rPr>
        <w:t>SECTION 08 8810: FIRE RATED GLASS &amp; FRAMING</w:t>
      </w:r>
    </w:p>
    <w:p w:rsidR="00A16AEE" w:rsidRDefault="00504D4C" w:rsidP="004F440D">
      <w:pPr>
        <w:pStyle w:val="Heading1"/>
        <w:spacing w:before="1" w:line="360" w:lineRule="auto"/>
        <w:ind w:right="2179"/>
        <w:rPr>
          <w:rFonts w:asciiTheme="minorHAnsi" w:hAnsiTheme="minorHAnsi" w:cstheme="minorHAnsi"/>
          <w:i/>
        </w:rPr>
      </w:pPr>
      <w:proofErr w:type="spellStart"/>
      <w:r w:rsidRPr="000130A2">
        <w:rPr>
          <w:rFonts w:asciiTheme="minorHAnsi" w:hAnsiTheme="minorHAnsi" w:cstheme="minorHAnsi"/>
        </w:rPr>
        <w:t>SuperClear</w:t>
      </w:r>
      <w:proofErr w:type="spellEnd"/>
      <w:r w:rsidRPr="000130A2">
        <w:rPr>
          <w:rFonts w:asciiTheme="minorHAnsi" w:hAnsiTheme="minorHAnsi" w:cstheme="minorHAnsi"/>
        </w:rPr>
        <w:t xml:space="preserve"> 45-HS </w:t>
      </w:r>
      <w:r w:rsidRPr="004F440D">
        <w:rPr>
          <w:rFonts w:asciiTheme="minorHAnsi" w:hAnsiTheme="minorHAnsi" w:cstheme="minorHAnsi"/>
          <w:i/>
        </w:rPr>
        <w:t>(patent pending)</w:t>
      </w:r>
    </w:p>
    <w:p w:rsidR="00D261D9" w:rsidRPr="000130A2" w:rsidRDefault="00D261D9" w:rsidP="004F440D">
      <w:pPr>
        <w:pStyle w:val="Heading1"/>
        <w:spacing w:before="1" w:line="360" w:lineRule="auto"/>
        <w:ind w:right="2179"/>
        <w:rPr>
          <w:rFonts w:asciiTheme="minorHAnsi" w:hAnsiTheme="minorHAnsi" w:cstheme="minorHAnsi"/>
        </w:rPr>
      </w:pPr>
    </w:p>
    <w:p w:rsidR="00A16AEE" w:rsidRPr="000130A2" w:rsidRDefault="00A16AEE" w:rsidP="004F440D">
      <w:pPr>
        <w:pStyle w:val="BodyText"/>
        <w:spacing w:before="11" w:line="360" w:lineRule="auto"/>
        <w:rPr>
          <w:rFonts w:asciiTheme="minorHAnsi" w:hAnsiTheme="minorHAnsi" w:cstheme="minorHAnsi"/>
          <w:b/>
        </w:rPr>
      </w:pPr>
    </w:p>
    <w:p w:rsidR="00A16AEE" w:rsidRPr="000130A2" w:rsidRDefault="00504D4C" w:rsidP="004F440D">
      <w:pPr>
        <w:spacing w:line="360" w:lineRule="auto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0130A2">
        <w:rPr>
          <w:rFonts w:asciiTheme="minorHAnsi" w:hAnsiTheme="minorHAnsi" w:cstheme="minorHAnsi"/>
          <w:b/>
          <w:sz w:val="24"/>
          <w:szCs w:val="24"/>
        </w:rPr>
        <w:t xml:space="preserve">PART </w:t>
      </w:r>
      <w:proofErr w:type="gramStart"/>
      <w:r w:rsidRPr="000130A2">
        <w:rPr>
          <w:rFonts w:asciiTheme="minorHAnsi" w:hAnsiTheme="minorHAnsi" w:cstheme="minorHAnsi"/>
          <w:b/>
          <w:sz w:val="24"/>
          <w:szCs w:val="24"/>
        </w:rPr>
        <w:t>1</w:t>
      </w:r>
      <w:proofErr w:type="gramEnd"/>
      <w:r w:rsidRPr="000130A2">
        <w:rPr>
          <w:rFonts w:asciiTheme="minorHAnsi" w:hAnsiTheme="minorHAnsi" w:cstheme="minorHAnsi"/>
          <w:b/>
          <w:sz w:val="24"/>
          <w:szCs w:val="24"/>
        </w:rPr>
        <w:t xml:space="preserve"> GENERAL</w:t>
      </w:r>
    </w:p>
    <w:p w:rsidR="00A16AEE" w:rsidRPr="000130A2" w:rsidRDefault="00A16AEE" w:rsidP="004F440D">
      <w:pPr>
        <w:pStyle w:val="BodyText"/>
        <w:spacing w:line="360" w:lineRule="auto"/>
        <w:rPr>
          <w:rFonts w:asciiTheme="minorHAnsi" w:hAnsiTheme="minorHAnsi" w:cstheme="minorHAnsi"/>
          <w:b/>
        </w:rPr>
      </w:pPr>
    </w:p>
    <w:p w:rsidR="00A16AEE" w:rsidRPr="000130A2" w:rsidRDefault="00504D4C" w:rsidP="004F440D">
      <w:pPr>
        <w:pStyle w:val="ListParagraph"/>
        <w:numPr>
          <w:ilvl w:val="1"/>
          <w:numId w:val="13"/>
        </w:numPr>
        <w:tabs>
          <w:tab w:val="left" w:pos="6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SUMMARY</w:t>
      </w:r>
      <w:r w:rsidR="000130A2" w:rsidRPr="000130A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16AEE" w:rsidRPr="000130A2" w:rsidRDefault="00A16AEE" w:rsidP="004F440D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A16AEE" w:rsidRPr="000130A2" w:rsidRDefault="00504D4C" w:rsidP="004F440D">
      <w:pPr>
        <w:pStyle w:val="ListParagraph"/>
        <w:numPr>
          <w:ilvl w:val="0"/>
          <w:numId w:val="12"/>
        </w:numPr>
        <w:tabs>
          <w:tab w:val="left" w:pos="46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Section Includes: Fire rated</w:t>
      </w:r>
      <w:r w:rsidRPr="000130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glazing</w:t>
      </w:r>
    </w:p>
    <w:p w:rsidR="00A16AEE" w:rsidRPr="000130A2" w:rsidRDefault="00504D4C" w:rsidP="004F440D">
      <w:pPr>
        <w:pStyle w:val="ListParagraph"/>
        <w:numPr>
          <w:ilvl w:val="1"/>
          <w:numId w:val="12"/>
        </w:numPr>
        <w:tabs>
          <w:tab w:val="left" w:pos="821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proofErr w:type="spellStart"/>
      <w:r w:rsidRPr="000130A2">
        <w:rPr>
          <w:rFonts w:asciiTheme="minorHAnsi" w:hAnsiTheme="minorHAnsi" w:cstheme="minorHAnsi"/>
          <w:sz w:val="24"/>
          <w:szCs w:val="24"/>
        </w:rPr>
        <w:t>SuperClear</w:t>
      </w:r>
      <w:proofErr w:type="spellEnd"/>
      <w:r w:rsidRPr="000130A2">
        <w:rPr>
          <w:rFonts w:asciiTheme="minorHAnsi" w:hAnsiTheme="minorHAnsi" w:cstheme="minorHAnsi"/>
          <w:sz w:val="24"/>
          <w:szCs w:val="24"/>
        </w:rPr>
        <w:t xml:space="preserve"> 45-HS fire protective, safety rated, clear glazing</w:t>
      </w:r>
      <w:r w:rsidRPr="000130A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material.</w:t>
      </w:r>
    </w:p>
    <w:p w:rsidR="00A16AEE" w:rsidRPr="000130A2" w:rsidRDefault="00504D4C" w:rsidP="004F440D">
      <w:pPr>
        <w:pStyle w:val="ListParagraph"/>
        <w:numPr>
          <w:ilvl w:val="1"/>
          <w:numId w:val="12"/>
        </w:numPr>
        <w:tabs>
          <w:tab w:val="left" w:pos="821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Applications of fire rated glazing</w:t>
      </w:r>
      <w:r w:rsidRPr="000130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include:</w:t>
      </w:r>
    </w:p>
    <w:p w:rsidR="00A16AEE" w:rsidRPr="000130A2" w:rsidRDefault="00504D4C" w:rsidP="004F440D">
      <w:pPr>
        <w:pStyle w:val="ListParagraph"/>
        <w:numPr>
          <w:ilvl w:val="2"/>
          <w:numId w:val="12"/>
        </w:numPr>
        <w:tabs>
          <w:tab w:val="left" w:pos="1212"/>
        </w:tabs>
        <w:spacing w:before="1" w:line="360" w:lineRule="auto"/>
        <w:ind w:hanging="378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 xml:space="preserve">Fire rated glazing as vision </w:t>
      </w:r>
      <w:proofErr w:type="spellStart"/>
      <w:r w:rsidRPr="000130A2">
        <w:rPr>
          <w:rFonts w:asciiTheme="minorHAnsi" w:hAnsiTheme="minorHAnsi" w:cstheme="minorHAnsi"/>
          <w:sz w:val="24"/>
          <w:szCs w:val="24"/>
        </w:rPr>
        <w:t>lites</w:t>
      </w:r>
      <w:proofErr w:type="spellEnd"/>
      <w:r w:rsidRPr="000130A2">
        <w:rPr>
          <w:rFonts w:asciiTheme="minorHAnsi" w:hAnsiTheme="minorHAnsi" w:cstheme="minorHAnsi"/>
          <w:sz w:val="24"/>
          <w:szCs w:val="24"/>
        </w:rPr>
        <w:t xml:space="preserve"> in door</w:t>
      </w:r>
      <w:r w:rsidRPr="000130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assemblies.</w:t>
      </w:r>
    </w:p>
    <w:p w:rsidR="00A16AEE" w:rsidRPr="000130A2" w:rsidRDefault="00504D4C" w:rsidP="004F440D">
      <w:pPr>
        <w:pStyle w:val="ListParagraph"/>
        <w:numPr>
          <w:ilvl w:val="2"/>
          <w:numId w:val="12"/>
        </w:numPr>
        <w:tabs>
          <w:tab w:val="left" w:pos="1212"/>
        </w:tabs>
        <w:spacing w:line="360" w:lineRule="auto"/>
        <w:ind w:hanging="378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 xml:space="preserve">Fire rated glazing as </w:t>
      </w:r>
      <w:proofErr w:type="spellStart"/>
      <w:r w:rsidRPr="000130A2">
        <w:rPr>
          <w:rFonts w:asciiTheme="minorHAnsi" w:hAnsiTheme="minorHAnsi" w:cstheme="minorHAnsi"/>
          <w:sz w:val="24"/>
          <w:szCs w:val="24"/>
        </w:rPr>
        <w:t>sidelites</w:t>
      </w:r>
      <w:proofErr w:type="spellEnd"/>
      <w:r w:rsidRPr="000130A2">
        <w:rPr>
          <w:rFonts w:asciiTheme="minorHAnsi" w:hAnsiTheme="minorHAnsi" w:cstheme="minorHAnsi"/>
          <w:sz w:val="24"/>
          <w:szCs w:val="24"/>
        </w:rPr>
        <w:t>, windows or transoms in fire rated</w:t>
      </w:r>
      <w:r w:rsidRPr="000130A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frames.</w:t>
      </w:r>
    </w:p>
    <w:p w:rsidR="00A16AEE" w:rsidRPr="000130A2" w:rsidRDefault="00A16AEE" w:rsidP="004F440D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A16AEE" w:rsidRPr="000130A2" w:rsidRDefault="00504D4C" w:rsidP="004F440D">
      <w:pPr>
        <w:pStyle w:val="ListParagraph"/>
        <w:numPr>
          <w:ilvl w:val="0"/>
          <w:numId w:val="12"/>
        </w:numPr>
        <w:tabs>
          <w:tab w:val="left" w:pos="46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Related</w:t>
      </w:r>
      <w:r w:rsidRPr="000130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Sections:</w:t>
      </w:r>
    </w:p>
    <w:p w:rsidR="00A16AEE" w:rsidRPr="000130A2" w:rsidRDefault="00504D4C" w:rsidP="004F440D">
      <w:pPr>
        <w:pStyle w:val="ListParagraph"/>
        <w:numPr>
          <w:ilvl w:val="1"/>
          <w:numId w:val="12"/>
        </w:numPr>
        <w:tabs>
          <w:tab w:val="left" w:pos="821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Section 01 3323: Shop Drawings, Product Data and</w:t>
      </w:r>
      <w:r w:rsidRPr="000130A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Samples.</w:t>
      </w:r>
    </w:p>
    <w:p w:rsidR="00A16AEE" w:rsidRPr="000130A2" w:rsidRDefault="00504D4C" w:rsidP="004F440D">
      <w:pPr>
        <w:pStyle w:val="ListParagraph"/>
        <w:numPr>
          <w:ilvl w:val="1"/>
          <w:numId w:val="12"/>
        </w:numPr>
        <w:tabs>
          <w:tab w:val="left" w:pos="821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Section 06 4000: Architectural</w:t>
      </w:r>
      <w:r w:rsidRPr="000130A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Woodwork.</w:t>
      </w:r>
    </w:p>
    <w:p w:rsidR="00A16AEE" w:rsidRPr="000130A2" w:rsidRDefault="00504D4C" w:rsidP="004F440D">
      <w:pPr>
        <w:pStyle w:val="ListParagraph"/>
        <w:numPr>
          <w:ilvl w:val="1"/>
          <w:numId w:val="12"/>
        </w:numPr>
        <w:tabs>
          <w:tab w:val="left" w:pos="821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Section 08 8000:</w:t>
      </w:r>
      <w:r w:rsidRPr="000130A2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Glazing.</w:t>
      </w:r>
    </w:p>
    <w:p w:rsidR="00A16AEE" w:rsidRPr="000130A2" w:rsidRDefault="00504D4C" w:rsidP="004F440D">
      <w:pPr>
        <w:pStyle w:val="ListParagraph"/>
        <w:numPr>
          <w:ilvl w:val="1"/>
          <w:numId w:val="12"/>
        </w:numPr>
        <w:tabs>
          <w:tab w:val="left" w:pos="821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Section 08 1110: Steel Doors and</w:t>
      </w:r>
      <w:r w:rsidRPr="000130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Frames.</w:t>
      </w:r>
    </w:p>
    <w:p w:rsidR="00A16AEE" w:rsidRPr="000130A2" w:rsidRDefault="00504D4C" w:rsidP="004F440D">
      <w:pPr>
        <w:pStyle w:val="ListParagraph"/>
        <w:numPr>
          <w:ilvl w:val="1"/>
          <w:numId w:val="12"/>
        </w:numPr>
        <w:tabs>
          <w:tab w:val="left" w:pos="821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Section 08 1113: Hollow Metal Doors and</w:t>
      </w:r>
      <w:r w:rsidRPr="000130A2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Frames.</w:t>
      </w:r>
    </w:p>
    <w:p w:rsidR="00A16AEE" w:rsidRPr="000130A2" w:rsidRDefault="00504D4C" w:rsidP="004F440D">
      <w:pPr>
        <w:pStyle w:val="ListParagraph"/>
        <w:numPr>
          <w:ilvl w:val="1"/>
          <w:numId w:val="12"/>
        </w:numPr>
        <w:tabs>
          <w:tab w:val="left" w:pos="821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Section 08 1400: Wood Doors and</w:t>
      </w:r>
      <w:r w:rsidRPr="000130A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Frames.</w:t>
      </w:r>
    </w:p>
    <w:p w:rsidR="00A16AEE" w:rsidRPr="000130A2" w:rsidRDefault="00A16AEE" w:rsidP="004F440D">
      <w:pPr>
        <w:pStyle w:val="BodyText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A16AEE" w:rsidRPr="000130A2" w:rsidRDefault="00504D4C" w:rsidP="004F440D">
      <w:pPr>
        <w:pStyle w:val="ListParagraph"/>
        <w:numPr>
          <w:ilvl w:val="1"/>
          <w:numId w:val="13"/>
        </w:numPr>
        <w:tabs>
          <w:tab w:val="left" w:pos="6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REFERENCES</w:t>
      </w:r>
    </w:p>
    <w:p w:rsidR="00A16AEE" w:rsidRPr="000130A2" w:rsidRDefault="00A16AEE" w:rsidP="004F440D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A16AEE" w:rsidRPr="000130A2" w:rsidRDefault="00504D4C" w:rsidP="004F440D">
      <w:pPr>
        <w:pStyle w:val="ListParagraph"/>
        <w:numPr>
          <w:ilvl w:val="0"/>
          <w:numId w:val="11"/>
        </w:numPr>
        <w:tabs>
          <w:tab w:val="left" w:pos="492"/>
        </w:tabs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lastRenderedPageBreak/>
        <w:t>National Fire Protection Association</w:t>
      </w:r>
      <w:r w:rsidRPr="000130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(NFPA):</w:t>
      </w:r>
    </w:p>
    <w:p w:rsidR="00A16AEE" w:rsidRPr="000130A2" w:rsidRDefault="00504D4C" w:rsidP="004F440D">
      <w:pPr>
        <w:pStyle w:val="ListParagraph"/>
        <w:numPr>
          <w:ilvl w:val="1"/>
          <w:numId w:val="11"/>
        </w:numPr>
        <w:tabs>
          <w:tab w:val="left" w:pos="852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NFPA 80: Fire Doors and</w:t>
      </w:r>
      <w:r w:rsidRPr="000130A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Windows.</w:t>
      </w:r>
    </w:p>
    <w:p w:rsidR="00A16AEE" w:rsidRPr="000130A2" w:rsidRDefault="00504D4C" w:rsidP="004F440D">
      <w:pPr>
        <w:pStyle w:val="ListParagraph"/>
        <w:numPr>
          <w:ilvl w:val="1"/>
          <w:numId w:val="11"/>
        </w:numPr>
        <w:tabs>
          <w:tab w:val="left" w:pos="852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NFPA 252: Fire Tests of Door</w:t>
      </w:r>
      <w:r w:rsidRPr="000130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Assemblies.</w:t>
      </w:r>
    </w:p>
    <w:p w:rsidR="00A16AEE" w:rsidRPr="000130A2" w:rsidRDefault="00504D4C" w:rsidP="004F440D">
      <w:pPr>
        <w:pStyle w:val="ListParagraph"/>
        <w:numPr>
          <w:ilvl w:val="1"/>
          <w:numId w:val="11"/>
        </w:numPr>
        <w:tabs>
          <w:tab w:val="left" w:pos="852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NFPA 257: Fire Tests of Window</w:t>
      </w:r>
      <w:r w:rsidRPr="000130A2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Assemblies.</w:t>
      </w:r>
    </w:p>
    <w:p w:rsidR="00A16AEE" w:rsidRPr="000130A2" w:rsidRDefault="00A16AEE" w:rsidP="004F440D">
      <w:pPr>
        <w:pStyle w:val="BodyText"/>
        <w:spacing w:before="11" w:line="360" w:lineRule="auto"/>
        <w:rPr>
          <w:rFonts w:asciiTheme="minorHAnsi" w:hAnsiTheme="minorHAnsi" w:cstheme="minorHAnsi"/>
        </w:rPr>
      </w:pPr>
    </w:p>
    <w:p w:rsidR="00A16AEE" w:rsidRPr="000130A2" w:rsidRDefault="00504D4C" w:rsidP="004F440D">
      <w:pPr>
        <w:pStyle w:val="ListParagraph"/>
        <w:numPr>
          <w:ilvl w:val="0"/>
          <w:numId w:val="11"/>
        </w:numPr>
        <w:tabs>
          <w:tab w:val="left" w:pos="49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Underwriters Laboratories, Inc.</w:t>
      </w:r>
      <w:r w:rsidRPr="000130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(UL):</w:t>
      </w:r>
    </w:p>
    <w:p w:rsidR="00A16AEE" w:rsidRPr="000130A2" w:rsidRDefault="00504D4C" w:rsidP="004F440D">
      <w:pPr>
        <w:pStyle w:val="ListParagraph"/>
        <w:numPr>
          <w:ilvl w:val="1"/>
          <w:numId w:val="11"/>
        </w:numPr>
        <w:tabs>
          <w:tab w:val="left" w:pos="925"/>
          <w:tab w:val="left" w:pos="927"/>
        </w:tabs>
        <w:spacing w:line="360" w:lineRule="auto"/>
        <w:ind w:left="926" w:hanging="436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UL 9: Standard for Safety of Fire Tests of Window</w:t>
      </w:r>
      <w:r w:rsidRPr="000130A2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Assemblies</w:t>
      </w:r>
    </w:p>
    <w:p w:rsidR="00A16AEE" w:rsidRPr="000130A2" w:rsidRDefault="00504D4C" w:rsidP="004F440D">
      <w:pPr>
        <w:pStyle w:val="ListParagraph"/>
        <w:numPr>
          <w:ilvl w:val="1"/>
          <w:numId w:val="11"/>
        </w:numPr>
        <w:tabs>
          <w:tab w:val="left" w:pos="925"/>
          <w:tab w:val="left" w:pos="927"/>
        </w:tabs>
        <w:spacing w:line="360" w:lineRule="auto"/>
        <w:ind w:left="926" w:hanging="436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UL 10 B: Standard for Safety of Fire Tests of Door</w:t>
      </w:r>
      <w:r w:rsidRPr="000130A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Assemblies.</w:t>
      </w:r>
    </w:p>
    <w:p w:rsidR="00A16AEE" w:rsidRPr="000130A2" w:rsidRDefault="00504D4C" w:rsidP="004F440D">
      <w:pPr>
        <w:pStyle w:val="ListParagraph"/>
        <w:numPr>
          <w:ilvl w:val="1"/>
          <w:numId w:val="11"/>
        </w:numPr>
        <w:tabs>
          <w:tab w:val="left" w:pos="925"/>
          <w:tab w:val="left" w:pos="927"/>
        </w:tabs>
        <w:spacing w:line="360" w:lineRule="auto"/>
        <w:ind w:left="926" w:hanging="436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UL 10 C: Standard for Safety of Positive Pressure Tests of Door</w:t>
      </w:r>
      <w:r w:rsidRPr="000130A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Assemblies.</w:t>
      </w:r>
    </w:p>
    <w:p w:rsidR="00A16AEE" w:rsidRPr="000130A2" w:rsidRDefault="00A16AEE" w:rsidP="004F440D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A16AEE" w:rsidRPr="000130A2" w:rsidRDefault="00504D4C" w:rsidP="004F440D">
      <w:pPr>
        <w:pStyle w:val="ListParagraph"/>
        <w:numPr>
          <w:ilvl w:val="0"/>
          <w:numId w:val="11"/>
        </w:numPr>
        <w:tabs>
          <w:tab w:val="left" w:pos="49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Standard Council of Canada</w:t>
      </w:r>
      <w:r w:rsidRPr="000130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(ULC):</w:t>
      </w:r>
    </w:p>
    <w:p w:rsidR="00A16AEE" w:rsidRPr="000130A2" w:rsidRDefault="00504D4C" w:rsidP="004F440D">
      <w:pPr>
        <w:pStyle w:val="ListParagraph"/>
        <w:numPr>
          <w:ilvl w:val="1"/>
          <w:numId w:val="11"/>
        </w:numPr>
        <w:tabs>
          <w:tab w:val="left" w:pos="925"/>
          <w:tab w:val="left" w:pos="927"/>
        </w:tabs>
        <w:spacing w:line="360" w:lineRule="auto"/>
        <w:ind w:left="926" w:hanging="436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ULC Standard CAN4-S104: Fire Tests of Door</w:t>
      </w:r>
      <w:r w:rsidRPr="000130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Assemblies.</w:t>
      </w:r>
    </w:p>
    <w:p w:rsidR="00A16AEE" w:rsidRPr="000130A2" w:rsidRDefault="00504D4C" w:rsidP="004F440D">
      <w:pPr>
        <w:pStyle w:val="ListParagraph"/>
        <w:numPr>
          <w:ilvl w:val="1"/>
          <w:numId w:val="11"/>
        </w:numPr>
        <w:tabs>
          <w:tab w:val="left" w:pos="925"/>
          <w:tab w:val="left" w:pos="927"/>
        </w:tabs>
        <w:spacing w:before="1" w:line="360" w:lineRule="auto"/>
        <w:ind w:left="926" w:hanging="436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ULC Standard CAN4-S106: Fire Tests of Window</w:t>
      </w:r>
      <w:r w:rsidRPr="000130A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Assemblies</w:t>
      </w:r>
    </w:p>
    <w:p w:rsidR="00A16AEE" w:rsidRPr="000130A2" w:rsidRDefault="00A16AEE" w:rsidP="004F440D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A16AEE" w:rsidRPr="000130A2" w:rsidRDefault="00504D4C" w:rsidP="004F440D">
      <w:pPr>
        <w:pStyle w:val="ListParagraph"/>
        <w:numPr>
          <w:ilvl w:val="0"/>
          <w:numId w:val="11"/>
        </w:numPr>
        <w:tabs>
          <w:tab w:val="left" w:pos="49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Consumer Product Safety Commission</w:t>
      </w:r>
      <w:r w:rsidRPr="000130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(CPSC):</w:t>
      </w:r>
    </w:p>
    <w:p w:rsidR="00A16AEE" w:rsidRPr="000130A2" w:rsidRDefault="00504D4C" w:rsidP="004F440D">
      <w:pPr>
        <w:pStyle w:val="ListParagraph"/>
        <w:numPr>
          <w:ilvl w:val="1"/>
          <w:numId w:val="11"/>
        </w:numPr>
        <w:tabs>
          <w:tab w:val="left" w:pos="852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CPSC 16 CFR 1201: Safety Standard for Architectural Glazing</w:t>
      </w:r>
      <w:r w:rsidRPr="000130A2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Materials.</w:t>
      </w:r>
    </w:p>
    <w:p w:rsidR="00A16AEE" w:rsidRPr="000130A2" w:rsidRDefault="00A16AEE" w:rsidP="004F440D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A16AEE" w:rsidRPr="000130A2" w:rsidRDefault="00504D4C" w:rsidP="004F440D">
      <w:pPr>
        <w:pStyle w:val="ListParagraph"/>
        <w:numPr>
          <w:ilvl w:val="0"/>
          <w:numId w:val="11"/>
        </w:numPr>
        <w:tabs>
          <w:tab w:val="left" w:pos="49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American National Standards Institute</w:t>
      </w:r>
      <w:r w:rsidRPr="000130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(ANSI):</w:t>
      </w:r>
    </w:p>
    <w:p w:rsidR="00A16AEE" w:rsidRPr="000130A2" w:rsidRDefault="00504D4C" w:rsidP="004F440D">
      <w:pPr>
        <w:pStyle w:val="ListParagraph"/>
        <w:numPr>
          <w:ilvl w:val="1"/>
          <w:numId w:val="11"/>
        </w:numPr>
        <w:tabs>
          <w:tab w:val="left" w:pos="918"/>
          <w:tab w:val="left" w:pos="919"/>
        </w:tabs>
        <w:spacing w:line="360" w:lineRule="auto"/>
        <w:ind w:right="1028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ab/>
        <w:t>ANSI Z91.1: Safety Glazing Materials Used in Buildings – Safety Performance Specifications and Methods of</w:t>
      </w:r>
      <w:r w:rsidRPr="000130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Test.</w:t>
      </w:r>
    </w:p>
    <w:p w:rsidR="00A16AEE" w:rsidRPr="000130A2" w:rsidRDefault="00A16AEE" w:rsidP="004F440D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A16AEE" w:rsidRPr="000130A2" w:rsidRDefault="00504D4C" w:rsidP="004F440D">
      <w:pPr>
        <w:pStyle w:val="ListParagraph"/>
        <w:numPr>
          <w:ilvl w:val="0"/>
          <w:numId w:val="11"/>
        </w:numPr>
        <w:tabs>
          <w:tab w:val="left" w:pos="49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Canadian General Standards Board</w:t>
      </w:r>
      <w:r w:rsidRPr="000130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(CGSB):</w:t>
      </w:r>
    </w:p>
    <w:p w:rsidR="00A16AEE" w:rsidRPr="000130A2" w:rsidRDefault="00504D4C" w:rsidP="004F440D">
      <w:pPr>
        <w:pStyle w:val="ListParagraph"/>
        <w:numPr>
          <w:ilvl w:val="1"/>
          <w:numId w:val="11"/>
        </w:numPr>
        <w:tabs>
          <w:tab w:val="left" w:pos="852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CAN/CGSB 12.1: Safety</w:t>
      </w:r>
      <w:r w:rsidRPr="000130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Glazing</w:t>
      </w:r>
    </w:p>
    <w:p w:rsidR="00A16AEE" w:rsidRDefault="00A16AEE" w:rsidP="004F440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F0229" w:rsidRPr="000130A2" w:rsidRDefault="008F0229" w:rsidP="008F0229">
      <w:pPr>
        <w:pStyle w:val="ListParagraph"/>
        <w:numPr>
          <w:ilvl w:val="0"/>
          <w:numId w:val="11"/>
        </w:numPr>
        <w:tabs>
          <w:tab w:val="left" w:pos="490"/>
        </w:tabs>
        <w:spacing w:before="76" w:line="360" w:lineRule="auto"/>
        <w:ind w:left="489" w:hanging="390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Glass Association of North America</w:t>
      </w:r>
      <w:r w:rsidRPr="000130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(GANA)</w:t>
      </w:r>
    </w:p>
    <w:p w:rsidR="008F0229" w:rsidRPr="000130A2" w:rsidRDefault="008F0229" w:rsidP="008F0229">
      <w:pPr>
        <w:pStyle w:val="ListParagraph"/>
        <w:numPr>
          <w:ilvl w:val="1"/>
          <w:numId w:val="11"/>
        </w:numPr>
        <w:tabs>
          <w:tab w:val="left" w:pos="976"/>
        </w:tabs>
        <w:spacing w:before="1" w:line="360" w:lineRule="auto"/>
        <w:ind w:left="975" w:hanging="336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GANA – Glazing</w:t>
      </w:r>
      <w:r w:rsidRPr="000130A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Manual.</w:t>
      </w:r>
    </w:p>
    <w:p w:rsidR="008F0229" w:rsidRPr="000130A2" w:rsidRDefault="008F0229" w:rsidP="008F0229">
      <w:pPr>
        <w:pStyle w:val="ListParagraph"/>
        <w:numPr>
          <w:ilvl w:val="1"/>
          <w:numId w:val="11"/>
        </w:numPr>
        <w:tabs>
          <w:tab w:val="left" w:pos="976"/>
        </w:tabs>
        <w:spacing w:line="360" w:lineRule="auto"/>
        <w:ind w:left="975" w:hanging="336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FGMA – Sealant</w:t>
      </w:r>
      <w:r w:rsidRPr="000130A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Manual.</w:t>
      </w:r>
    </w:p>
    <w:p w:rsidR="008F0229" w:rsidRPr="000130A2" w:rsidRDefault="008F0229" w:rsidP="008F0229">
      <w:pPr>
        <w:pStyle w:val="BodyText"/>
        <w:spacing w:before="11"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11"/>
        </w:numPr>
        <w:tabs>
          <w:tab w:val="left" w:pos="475"/>
        </w:tabs>
        <w:spacing w:line="360" w:lineRule="auto"/>
        <w:ind w:left="474" w:hanging="375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[American Recovery and Reinvestment</w:t>
      </w:r>
      <w:r w:rsidRPr="000130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Act</w:t>
      </w:r>
    </w:p>
    <w:p w:rsidR="008F0229" w:rsidRPr="000130A2" w:rsidRDefault="008F0229" w:rsidP="008F0229">
      <w:pPr>
        <w:pStyle w:val="ListParagraph"/>
        <w:numPr>
          <w:ilvl w:val="1"/>
          <w:numId w:val="11"/>
        </w:numPr>
        <w:tabs>
          <w:tab w:val="left" w:pos="976"/>
        </w:tabs>
        <w:spacing w:line="360" w:lineRule="auto"/>
        <w:ind w:left="975" w:hanging="336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Section 1605, Title XVI Buy American</w:t>
      </w:r>
      <w:r w:rsidRPr="000130A2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Provision]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8F0229" w:rsidRDefault="008F0229" w:rsidP="008F0229">
      <w:pPr>
        <w:pStyle w:val="ListParagraph"/>
        <w:numPr>
          <w:ilvl w:val="0"/>
          <w:numId w:val="11"/>
        </w:numPr>
        <w:tabs>
          <w:tab w:val="left" w:pos="370"/>
        </w:tabs>
        <w:spacing w:line="360" w:lineRule="auto"/>
        <w:ind w:left="369" w:hanging="270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lastRenderedPageBreak/>
        <w:t>[Insert building code used by Authority Having</w:t>
      </w:r>
      <w:r w:rsidRPr="000130A2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Jurisdiction]</w:t>
      </w:r>
    </w:p>
    <w:p w:rsidR="008F0229" w:rsidRPr="000130A2" w:rsidRDefault="008F0229" w:rsidP="008F0229">
      <w:pPr>
        <w:pStyle w:val="ListParagraph"/>
        <w:numPr>
          <w:ilvl w:val="1"/>
          <w:numId w:val="13"/>
        </w:numPr>
        <w:tabs>
          <w:tab w:val="left" w:pos="6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SYSTEM</w:t>
      </w:r>
      <w:r w:rsidRPr="000130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DESCRIPTION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10"/>
        </w:numPr>
        <w:tabs>
          <w:tab w:val="left" w:pos="461"/>
        </w:tabs>
        <w:spacing w:line="360" w:lineRule="auto"/>
        <w:ind w:right="330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Performance Requirements: Provide a fire rating glazing manufactured, fabricated and installed to maintain performance criteria stated by manufacturer without defects,</w:t>
      </w:r>
      <w:r w:rsidRPr="000130A2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damage or</w:t>
      </w:r>
      <w:r w:rsidRPr="000130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failure.</w:t>
      </w:r>
    </w:p>
    <w:p w:rsidR="008F0229" w:rsidRPr="000130A2" w:rsidRDefault="008F0229" w:rsidP="008F0229">
      <w:pPr>
        <w:pStyle w:val="ListParagraph"/>
        <w:numPr>
          <w:ilvl w:val="1"/>
          <w:numId w:val="10"/>
        </w:numPr>
        <w:tabs>
          <w:tab w:val="left" w:pos="894"/>
          <w:tab w:val="left" w:pos="895"/>
        </w:tabs>
        <w:spacing w:before="1" w:line="360" w:lineRule="auto"/>
        <w:ind w:left="894" w:hanging="435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Fire Rating: 45 minutes with hose</w:t>
      </w:r>
      <w:r w:rsidRPr="000130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stream.</w:t>
      </w:r>
    </w:p>
    <w:p w:rsidR="008F0229" w:rsidRPr="000130A2" w:rsidRDefault="008F0229" w:rsidP="008F0229">
      <w:pPr>
        <w:pStyle w:val="ListParagraph"/>
        <w:numPr>
          <w:ilvl w:val="1"/>
          <w:numId w:val="10"/>
        </w:numPr>
        <w:tabs>
          <w:tab w:val="left" w:pos="894"/>
          <w:tab w:val="left" w:pos="895"/>
        </w:tabs>
        <w:spacing w:line="360" w:lineRule="auto"/>
        <w:ind w:left="894" w:right="491" w:hanging="435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Fire protective, safety rated clear glazing tested in accordance with NFPA 80, NFPA 252, NFPA 257, UL 9, UL 10B, UL 10C, CAN/ULC S104 and</w:t>
      </w:r>
      <w:r w:rsidRPr="000130A2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CAN/ULCS106.</w:t>
      </w:r>
    </w:p>
    <w:p w:rsidR="008F0229" w:rsidRPr="000130A2" w:rsidRDefault="008F0229" w:rsidP="008F0229">
      <w:pPr>
        <w:pStyle w:val="ListParagraph"/>
        <w:numPr>
          <w:ilvl w:val="1"/>
          <w:numId w:val="10"/>
        </w:numPr>
        <w:tabs>
          <w:tab w:val="left" w:pos="894"/>
          <w:tab w:val="left" w:pos="895"/>
        </w:tabs>
        <w:spacing w:line="360" w:lineRule="auto"/>
        <w:ind w:left="894" w:right="401" w:hanging="435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Safety Rating: CPSC 16 CFR 1201 Category I and II, ANSI Z79.1 Class A and B</w:t>
      </w:r>
      <w:r w:rsidRPr="000130A2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and CGSB 12.1 Class A and</w:t>
      </w:r>
      <w:r w:rsidRPr="000130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B.</w:t>
      </w:r>
    </w:p>
    <w:p w:rsidR="008F0229" w:rsidRPr="000130A2" w:rsidRDefault="008F0229" w:rsidP="008F0229">
      <w:pPr>
        <w:pStyle w:val="ListParagraph"/>
        <w:numPr>
          <w:ilvl w:val="1"/>
          <w:numId w:val="10"/>
        </w:numPr>
        <w:tabs>
          <w:tab w:val="left" w:pos="894"/>
          <w:tab w:val="left" w:pos="895"/>
        </w:tabs>
        <w:spacing w:line="360" w:lineRule="auto"/>
        <w:ind w:left="894" w:right="188" w:hanging="435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Maximum Sizes: Maximum clear view area for non-temperature rise 45 minute doors</w:t>
      </w:r>
      <w:r w:rsidRPr="000130A2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 xml:space="preserve">is 3,288 sq. in. (33 in width x 99-5/8 in. height). Maximum clear view area for </w:t>
      </w:r>
      <w:proofErr w:type="gramStart"/>
      <w:r w:rsidRPr="000130A2">
        <w:rPr>
          <w:rFonts w:asciiTheme="minorHAnsi" w:hAnsiTheme="minorHAnsi" w:cstheme="minorHAnsi"/>
          <w:sz w:val="24"/>
          <w:szCs w:val="24"/>
        </w:rPr>
        <w:t>45 minute</w:t>
      </w:r>
      <w:proofErr w:type="gramEnd"/>
      <w:r w:rsidRPr="000130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130A2">
        <w:rPr>
          <w:rFonts w:asciiTheme="minorHAnsi" w:hAnsiTheme="minorHAnsi" w:cstheme="minorHAnsi"/>
          <w:sz w:val="24"/>
          <w:szCs w:val="24"/>
        </w:rPr>
        <w:t>sidelites</w:t>
      </w:r>
      <w:proofErr w:type="spellEnd"/>
      <w:r w:rsidRPr="000130A2">
        <w:rPr>
          <w:rFonts w:asciiTheme="minorHAnsi" w:hAnsiTheme="minorHAnsi" w:cstheme="minorHAnsi"/>
          <w:sz w:val="24"/>
          <w:szCs w:val="24"/>
        </w:rPr>
        <w:t>, openings and transoms when ASTM E-119/UL 263/ULC-S101 is not required is 3,880 sq. in. (96 in. width or</w:t>
      </w:r>
      <w:r w:rsidRPr="000130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height).</w:t>
      </w:r>
    </w:p>
    <w:p w:rsidR="008F0229" w:rsidRPr="008F0229" w:rsidRDefault="008F0229" w:rsidP="008F0229">
      <w:pPr>
        <w:pStyle w:val="ListParagraph"/>
        <w:numPr>
          <w:ilvl w:val="1"/>
          <w:numId w:val="10"/>
        </w:numPr>
        <w:tabs>
          <w:tab w:val="left" w:pos="894"/>
          <w:tab w:val="left" w:pos="895"/>
        </w:tabs>
        <w:spacing w:line="360" w:lineRule="auto"/>
        <w:ind w:left="894" w:right="1500" w:hanging="435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 xml:space="preserve">Testing Laboratory: Fire test </w:t>
      </w:r>
      <w:proofErr w:type="gramStart"/>
      <w:r w:rsidRPr="000130A2">
        <w:rPr>
          <w:rFonts w:asciiTheme="minorHAnsi" w:hAnsiTheme="minorHAnsi" w:cstheme="minorHAnsi"/>
          <w:sz w:val="24"/>
          <w:szCs w:val="24"/>
        </w:rPr>
        <w:t>shall be conducted</w:t>
      </w:r>
      <w:proofErr w:type="gramEnd"/>
      <w:r w:rsidRPr="000130A2">
        <w:rPr>
          <w:rFonts w:asciiTheme="minorHAnsi" w:hAnsiTheme="minorHAnsi" w:cstheme="minorHAnsi"/>
          <w:sz w:val="24"/>
          <w:szCs w:val="24"/>
        </w:rPr>
        <w:t xml:space="preserve"> by a nationally</w:t>
      </w:r>
      <w:r w:rsidRPr="000130A2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recognized independent testing</w:t>
      </w:r>
      <w:r w:rsidRPr="000130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laboratory.</w:t>
      </w:r>
    </w:p>
    <w:p w:rsidR="008F0229" w:rsidRPr="000130A2" w:rsidRDefault="008F0229" w:rsidP="008F0229">
      <w:pPr>
        <w:pStyle w:val="BodyText"/>
        <w:spacing w:before="1"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10"/>
        </w:numPr>
        <w:tabs>
          <w:tab w:val="left" w:pos="46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Listings and</w:t>
      </w:r>
      <w:r w:rsidRPr="000130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Labels:</w:t>
      </w:r>
    </w:p>
    <w:p w:rsidR="008F0229" w:rsidRPr="000130A2" w:rsidRDefault="008F0229" w:rsidP="008F0229">
      <w:pPr>
        <w:pStyle w:val="ListParagraph"/>
        <w:numPr>
          <w:ilvl w:val="1"/>
          <w:numId w:val="10"/>
        </w:numPr>
        <w:tabs>
          <w:tab w:val="left" w:pos="821"/>
        </w:tabs>
        <w:spacing w:line="360" w:lineRule="auto"/>
        <w:ind w:right="542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Fire rated glazing shall be under current follow-up service by a nationally</w:t>
      </w:r>
      <w:r w:rsidRPr="000130A2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 xml:space="preserve">recognized independent testing laboratory approved by OSHA and maintain a current listing or certification. Assemblies </w:t>
      </w:r>
      <w:proofErr w:type="gramStart"/>
      <w:r w:rsidRPr="000130A2">
        <w:rPr>
          <w:rFonts w:asciiTheme="minorHAnsi" w:hAnsiTheme="minorHAnsi" w:cstheme="minorHAnsi"/>
          <w:sz w:val="24"/>
          <w:szCs w:val="24"/>
        </w:rPr>
        <w:t>shall be labeled</w:t>
      </w:r>
      <w:proofErr w:type="gramEnd"/>
      <w:r w:rsidRPr="000130A2">
        <w:rPr>
          <w:rFonts w:asciiTheme="minorHAnsi" w:hAnsiTheme="minorHAnsi" w:cstheme="minorHAnsi"/>
          <w:sz w:val="24"/>
          <w:szCs w:val="24"/>
        </w:rPr>
        <w:t xml:space="preserve"> in accordance with limits of</w:t>
      </w:r>
      <w:r w:rsidRPr="000130A2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listings.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1"/>
          <w:numId w:val="13"/>
        </w:numPr>
        <w:tabs>
          <w:tab w:val="left" w:pos="636"/>
        </w:tabs>
        <w:spacing w:line="360" w:lineRule="auto"/>
        <w:ind w:left="635" w:hanging="536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SUBMITTALS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BodyText"/>
        <w:spacing w:line="360" w:lineRule="auto"/>
        <w:ind w:left="474" w:right="318" w:hanging="375"/>
        <w:rPr>
          <w:rFonts w:asciiTheme="minorHAnsi" w:hAnsiTheme="minorHAnsi" w:cstheme="minorHAnsi"/>
        </w:rPr>
      </w:pPr>
      <w:r w:rsidRPr="000130A2">
        <w:rPr>
          <w:rFonts w:asciiTheme="minorHAnsi" w:hAnsiTheme="minorHAnsi" w:cstheme="minorHAnsi"/>
        </w:rPr>
        <w:t>A. Submit listed submittals in accordance with Conditions of the Contract and Division 1 Submittal Procedure Section.</w:t>
      </w:r>
    </w:p>
    <w:p w:rsidR="008F0229" w:rsidRPr="000130A2" w:rsidRDefault="008F0229" w:rsidP="008F0229">
      <w:pPr>
        <w:pStyle w:val="ListParagraph"/>
        <w:numPr>
          <w:ilvl w:val="0"/>
          <w:numId w:val="2"/>
        </w:numPr>
        <w:tabs>
          <w:tab w:val="left" w:pos="835"/>
        </w:tabs>
        <w:spacing w:line="360" w:lineRule="auto"/>
        <w:ind w:right="1449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Shop Drawings: Submit shop drawings showing layout, profiles and</w:t>
      </w:r>
      <w:r w:rsidRPr="000130A2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product components.</w:t>
      </w:r>
    </w:p>
    <w:p w:rsidR="008F0229" w:rsidRPr="000130A2" w:rsidRDefault="008F0229" w:rsidP="008F0229">
      <w:pPr>
        <w:pStyle w:val="ListParagraph"/>
        <w:numPr>
          <w:ilvl w:val="0"/>
          <w:numId w:val="2"/>
        </w:numPr>
        <w:tabs>
          <w:tab w:val="left" w:pos="835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Samples: Submit 12 x 12 glass</w:t>
      </w:r>
      <w:r w:rsidRPr="000130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samples.</w:t>
      </w:r>
    </w:p>
    <w:p w:rsidR="008F0229" w:rsidRPr="000130A2" w:rsidRDefault="008F0229" w:rsidP="008F0229">
      <w:pPr>
        <w:pStyle w:val="ListParagraph"/>
        <w:numPr>
          <w:ilvl w:val="0"/>
          <w:numId w:val="2"/>
        </w:numPr>
        <w:tabs>
          <w:tab w:val="left" w:pos="835"/>
        </w:tabs>
        <w:spacing w:before="1"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Technical Information: Submit latest edition of manufacturer’s product</w:t>
      </w:r>
      <w:r w:rsidRPr="000130A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data.</w:t>
      </w:r>
    </w:p>
    <w:p w:rsidR="008F0229" w:rsidRDefault="008F0229" w:rsidP="008F0229">
      <w:pPr>
        <w:pStyle w:val="BodyText"/>
        <w:spacing w:before="11" w:line="360" w:lineRule="auto"/>
        <w:rPr>
          <w:rFonts w:asciiTheme="minorHAnsi" w:hAnsiTheme="minorHAnsi" w:cstheme="minorHAnsi"/>
        </w:rPr>
      </w:pPr>
    </w:p>
    <w:p w:rsidR="008F0229" w:rsidRDefault="008F0229" w:rsidP="008F0229">
      <w:pPr>
        <w:pStyle w:val="BodyText"/>
        <w:spacing w:before="11"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BodyText"/>
        <w:spacing w:before="11"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1"/>
          <w:numId w:val="13"/>
        </w:numPr>
        <w:tabs>
          <w:tab w:val="left" w:pos="6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DELIVERY, STORAGE AND</w:t>
      </w:r>
      <w:r w:rsidRPr="000130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HANDLING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9"/>
        </w:numPr>
        <w:tabs>
          <w:tab w:val="left" w:pos="46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General: Comply with Division 1 Product Requirements</w:t>
      </w:r>
      <w:r w:rsidRPr="000130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Sections.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9"/>
        </w:numPr>
        <w:tabs>
          <w:tab w:val="left" w:pos="461"/>
        </w:tabs>
        <w:spacing w:line="360" w:lineRule="auto"/>
        <w:ind w:right="323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Ordering: Comply with manufacturer’s ordering instructions and lead-time requirements to avoid construction</w:t>
      </w:r>
      <w:r w:rsidRPr="000130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delays.</w:t>
      </w:r>
    </w:p>
    <w:p w:rsidR="008F0229" w:rsidRDefault="008F0229" w:rsidP="008F022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F0229" w:rsidRPr="000130A2" w:rsidRDefault="008F0229" w:rsidP="008F0229">
      <w:pPr>
        <w:pStyle w:val="ListParagraph"/>
        <w:numPr>
          <w:ilvl w:val="0"/>
          <w:numId w:val="9"/>
        </w:numPr>
        <w:tabs>
          <w:tab w:val="left" w:pos="461"/>
        </w:tabs>
        <w:spacing w:before="80" w:line="360" w:lineRule="auto"/>
        <w:ind w:right="878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 xml:space="preserve">Delivery: Deliver materials to specified destinations in </w:t>
      </w:r>
      <w:proofErr w:type="gramStart"/>
      <w:r w:rsidRPr="000130A2">
        <w:rPr>
          <w:rFonts w:asciiTheme="minorHAnsi" w:hAnsiTheme="minorHAnsi" w:cstheme="minorHAnsi"/>
          <w:sz w:val="24"/>
          <w:szCs w:val="24"/>
        </w:rPr>
        <w:t>manufacturer’s</w:t>
      </w:r>
      <w:proofErr w:type="gramEnd"/>
      <w:r w:rsidRPr="000130A2">
        <w:rPr>
          <w:rFonts w:asciiTheme="minorHAnsi" w:hAnsiTheme="minorHAnsi" w:cstheme="minorHAnsi"/>
          <w:sz w:val="24"/>
          <w:szCs w:val="24"/>
        </w:rPr>
        <w:t xml:space="preserve"> or distributor’s packaging undamaged, complete with installation</w:t>
      </w:r>
      <w:r w:rsidRPr="000130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instructions.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9"/>
        </w:numPr>
        <w:tabs>
          <w:tab w:val="left" w:pos="461"/>
        </w:tabs>
        <w:spacing w:before="1" w:line="360" w:lineRule="auto"/>
        <w:ind w:right="85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Storage and Protection: Store off ground, under cover, protected from weather and construction activities and at temperature conditions recommended by</w:t>
      </w:r>
      <w:r w:rsidRPr="000130A2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manufacturer.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1"/>
          <w:numId w:val="13"/>
        </w:numPr>
        <w:tabs>
          <w:tab w:val="left" w:pos="6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PROJECT CONDITIONS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BodyText"/>
        <w:spacing w:line="360" w:lineRule="auto"/>
        <w:ind w:left="460" w:right="318" w:hanging="361"/>
        <w:rPr>
          <w:rFonts w:asciiTheme="minorHAnsi" w:hAnsiTheme="minorHAnsi" w:cstheme="minorHAnsi"/>
        </w:rPr>
      </w:pPr>
      <w:r w:rsidRPr="000130A2">
        <w:rPr>
          <w:rFonts w:asciiTheme="minorHAnsi" w:hAnsiTheme="minorHAnsi" w:cstheme="minorHAnsi"/>
        </w:rPr>
        <w:t>A. Field Measurements: Verify actual measurements for openings by field measurements before fabrication. Show recorded measurements on shop drawings. Coordinate field measurements and fabrication schedule with construction progress to avoid construction delays.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1"/>
          <w:numId w:val="13"/>
        </w:numPr>
        <w:tabs>
          <w:tab w:val="left" w:pos="630"/>
        </w:tabs>
        <w:spacing w:line="360" w:lineRule="auto"/>
        <w:ind w:left="629" w:hanging="530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WARRANTY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8"/>
        </w:numPr>
        <w:tabs>
          <w:tab w:val="left" w:pos="461"/>
        </w:tabs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Project Warranty: Refer to Conditions of the Contract for project warranty</w:t>
      </w:r>
      <w:r w:rsidRPr="000130A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provisions.</w:t>
      </w:r>
    </w:p>
    <w:p w:rsidR="008F0229" w:rsidRPr="000130A2" w:rsidRDefault="008F0229" w:rsidP="008F0229">
      <w:pPr>
        <w:pStyle w:val="BodyText"/>
        <w:spacing w:before="11"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8"/>
        </w:numPr>
        <w:tabs>
          <w:tab w:val="left" w:pos="461"/>
        </w:tabs>
        <w:spacing w:line="360" w:lineRule="auto"/>
        <w:ind w:right="496"/>
        <w:rPr>
          <w:rFonts w:asciiTheme="minorHAnsi" w:hAnsiTheme="minorHAnsi" w:cstheme="minorHAnsi"/>
          <w:sz w:val="24"/>
          <w:szCs w:val="24"/>
        </w:rPr>
      </w:pPr>
      <w:proofErr w:type="gramStart"/>
      <w:r w:rsidRPr="000130A2">
        <w:rPr>
          <w:rFonts w:asciiTheme="minorHAnsi" w:hAnsiTheme="minorHAnsi" w:cstheme="minorHAnsi"/>
          <w:sz w:val="24"/>
          <w:szCs w:val="24"/>
        </w:rPr>
        <w:t>Manufacturer’s</w:t>
      </w:r>
      <w:proofErr w:type="gramEnd"/>
      <w:r w:rsidRPr="000130A2">
        <w:rPr>
          <w:rFonts w:asciiTheme="minorHAnsi" w:hAnsiTheme="minorHAnsi" w:cstheme="minorHAnsi"/>
          <w:sz w:val="24"/>
          <w:szCs w:val="24"/>
        </w:rPr>
        <w:t xml:space="preserve"> Warranty: Submit, for Owner’s acceptance, manufacturer’s standard warranty document. Manufacturer’s warranty </w:t>
      </w:r>
      <w:proofErr w:type="gramStart"/>
      <w:r w:rsidRPr="000130A2">
        <w:rPr>
          <w:rFonts w:asciiTheme="minorHAnsi" w:hAnsiTheme="minorHAnsi" w:cstheme="minorHAnsi"/>
          <w:sz w:val="24"/>
          <w:szCs w:val="24"/>
        </w:rPr>
        <w:t>is not intended</w:t>
      </w:r>
      <w:proofErr w:type="gramEnd"/>
      <w:r w:rsidRPr="000130A2">
        <w:rPr>
          <w:rFonts w:asciiTheme="minorHAnsi" w:hAnsiTheme="minorHAnsi" w:cstheme="minorHAnsi"/>
          <w:sz w:val="24"/>
          <w:szCs w:val="24"/>
        </w:rPr>
        <w:t xml:space="preserve"> to limit other rights that the Owner may have under the Contract</w:t>
      </w:r>
      <w:r w:rsidRPr="000130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Documents.</w:t>
      </w:r>
    </w:p>
    <w:p w:rsidR="008F0229" w:rsidRPr="000130A2" w:rsidRDefault="008F0229" w:rsidP="008F0229">
      <w:pPr>
        <w:pStyle w:val="ListParagraph"/>
        <w:numPr>
          <w:ilvl w:val="1"/>
          <w:numId w:val="8"/>
        </w:numPr>
        <w:tabs>
          <w:tab w:val="left" w:pos="821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proofErr w:type="gramStart"/>
      <w:r w:rsidRPr="000130A2">
        <w:rPr>
          <w:rFonts w:asciiTheme="minorHAnsi" w:hAnsiTheme="minorHAnsi" w:cstheme="minorHAnsi"/>
          <w:sz w:val="24"/>
          <w:szCs w:val="24"/>
        </w:rPr>
        <w:t>Warranty</w:t>
      </w:r>
      <w:proofErr w:type="gramEnd"/>
      <w:r w:rsidRPr="000130A2">
        <w:rPr>
          <w:rFonts w:asciiTheme="minorHAnsi" w:hAnsiTheme="minorHAnsi" w:cstheme="minorHAnsi"/>
          <w:sz w:val="24"/>
          <w:szCs w:val="24"/>
        </w:rPr>
        <w:t xml:space="preserve"> Period: Lifetime warranty.</w:t>
      </w:r>
    </w:p>
    <w:p w:rsidR="008F0229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D261D9" w:rsidRDefault="00D261D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D261D9" w:rsidRDefault="00D261D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D261D9" w:rsidRPr="000130A2" w:rsidRDefault="00D261D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Heading1"/>
        <w:spacing w:line="360" w:lineRule="auto"/>
        <w:ind w:left="100"/>
        <w:jc w:val="left"/>
        <w:rPr>
          <w:rFonts w:asciiTheme="minorHAnsi" w:hAnsiTheme="minorHAnsi" w:cstheme="minorHAnsi"/>
        </w:rPr>
      </w:pPr>
      <w:r w:rsidRPr="000130A2">
        <w:rPr>
          <w:rFonts w:asciiTheme="minorHAnsi" w:hAnsiTheme="minorHAnsi" w:cstheme="minorHAnsi"/>
        </w:rPr>
        <w:t>PART 2 PRODUCTS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  <w:b/>
        </w:rPr>
      </w:pPr>
    </w:p>
    <w:p w:rsidR="008F0229" w:rsidRPr="000130A2" w:rsidRDefault="008F0229" w:rsidP="008F0229">
      <w:pPr>
        <w:pStyle w:val="ListParagraph"/>
        <w:numPr>
          <w:ilvl w:val="1"/>
          <w:numId w:val="7"/>
        </w:numPr>
        <w:tabs>
          <w:tab w:val="left" w:pos="6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FIRE RATED</w:t>
      </w:r>
      <w:r w:rsidRPr="000130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GLAZING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6"/>
        </w:numPr>
        <w:tabs>
          <w:tab w:val="left" w:pos="46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 xml:space="preserve">Material: </w:t>
      </w:r>
      <w:proofErr w:type="spellStart"/>
      <w:r w:rsidRPr="000130A2">
        <w:rPr>
          <w:rFonts w:asciiTheme="minorHAnsi" w:hAnsiTheme="minorHAnsi" w:cstheme="minorHAnsi"/>
          <w:sz w:val="24"/>
          <w:szCs w:val="24"/>
        </w:rPr>
        <w:t>SuperClear</w:t>
      </w:r>
      <w:proofErr w:type="spellEnd"/>
      <w:r w:rsidRPr="000130A2">
        <w:rPr>
          <w:rFonts w:asciiTheme="minorHAnsi" w:hAnsiTheme="minorHAnsi" w:cstheme="minorHAnsi"/>
          <w:sz w:val="24"/>
          <w:szCs w:val="24"/>
        </w:rPr>
        <w:t xml:space="preserve"> 45-HS 45 minute fire and safety rated</w:t>
      </w:r>
      <w:r w:rsidRPr="000130A2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glazing.</w:t>
      </w:r>
    </w:p>
    <w:p w:rsidR="008F0229" w:rsidRPr="000130A2" w:rsidRDefault="008F0229" w:rsidP="008F0229">
      <w:pPr>
        <w:pStyle w:val="BodyText"/>
        <w:spacing w:before="1"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6"/>
        </w:numPr>
        <w:tabs>
          <w:tab w:val="left" w:pos="461"/>
        </w:tabs>
        <w:spacing w:line="360" w:lineRule="auto"/>
        <w:ind w:right="1109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 xml:space="preserve">Manufacturer: </w:t>
      </w:r>
      <w:proofErr w:type="spellStart"/>
      <w:r w:rsidRPr="000130A2">
        <w:rPr>
          <w:rFonts w:asciiTheme="minorHAnsi" w:hAnsiTheme="minorHAnsi" w:cstheme="minorHAnsi"/>
          <w:sz w:val="24"/>
          <w:szCs w:val="24"/>
        </w:rPr>
        <w:t>SuperClear</w:t>
      </w:r>
      <w:proofErr w:type="spellEnd"/>
      <w:r w:rsidRPr="000130A2">
        <w:rPr>
          <w:rFonts w:asciiTheme="minorHAnsi" w:hAnsiTheme="minorHAnsi" w:cstheme="minorHAnsi"/>
          <w:sz w:val="24"/>
          <w:szCs w:val="24"/>
        </w:rPr>
        <w:t xml:space="preserve"> 45-HS ¾” thick clear specialty fire protective glazing as manufactured and distributed by</w:t>
      </w:r>
      <w:r w:rsidRPr="000130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SAFTI</w:t>
      </w:r>
      <w:r w:rsidR="00D261D9">
        <w:rPr>
          <w:rFonts w:asciiTheme="minorHAnsi" w:hAnsiTheme="minorHAnsi" w:cstheme="minorHAnsi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i/>
          <w:sz w:val="24"/>
          <w:szCs w:val="24"/>
        </w:rPr>
        <w:t>FIRST</w:t>
      </w:r>
      <w:r w:rsidR="00D261D9" w:rsidRPr="00FC2AF9">
        <w:rPr>
          <w:rFonts w:ascii="Helvetica" w:hAnsi="Helvetica" w:cstheme="minorHAnsi"/>
          <w:b/>
          <w:szCs w:val="24"/>
          <w:vertAlign w:val="superscript"/>
        </w:rPr>
        <w:t>®</w:t>
      </w:r>
      <w:r w:rsidRPr="000130A2">
        <w:rPr>
          <w:rFonts w:asciiTheme="minorHAnsi" w:hAnsiTheme="minorHAnsi" w:cstheme="minorHAnsi"/>
          <w:sz w:val="24"/>
          <w:szCs w:val="24"/>
        </w:rPr>
        <w:t>.</w:t>
      </w:r>
    </w:p>
    <w:p w:rsidR="00D261D9" w:rsidRPr="00D261D9" w:rsidRDefault="008F0229" w:rsidP="00D261D9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557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Contact: 100 N Hill Drive, Suite 12, Brisbane, CA 94005; Telephone 888.653.3333; Fax 888.653.4444; email</w:t>
      </w:r>
      <w:r w:rsidRPr="000130A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hyperlink r:id="rId10">
        <w:r w:rsidRPr="000130A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info@safti.com</w:t>
        </w:r>
      </w:hyperlink>
      <w:r w:rsidRPr="000130A2">
        <w:rPr>
          <w:rFonts w:asciiTheme="minorHAnsi" w:hAnsiTheme="minorHAnsi" w:cstheme="minorHAnsi"/>
          <w:sz w:val="24"/>
          <w:szCs w:val="24"/>
        </w:rPr>
        <w:t>; Web site</w:t>
      </w:r>
      <w:hyperlink r:id="rId11">
        <w:r w:rsidRPr="000130A2">
          <w:rPr>
            <w:rFonts w:asciiTheme="minorHAnsi" w:hAnsiTheme="minorHAnsi" w:cstheme="minorHAnsi"/>
            <w:color w:val="0000FF"/>
            <w:spacing w:val="-9"/>
            <w:sz w:val="24"/>
            <w:szCs w:val="24"/>
          </w:rPr>
          <w:t xml:space="preserve"> </w:t>
        </w:r>
        <w:r w:rsidRPr="000130A2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www.safti.com</w:t>
        </w:r>
      </w:hyperlink>
    </w:p>
    <w:p w:rsidR="00D261D9" w:rsidRPr="00D261D9" w:rsidRDefault="00D261D9" w:rsidP="00D261D9">
      <w:pPr>
        <w:pStyle w:val="ListParagraph"/>
        <w:numPr>
          <w:ilvl w:val="1"/>
          <w:numId w:val="6"/>
        </w:numPr>
        <w:tabs>
          <w:tab w:val="left" w:pos="821"/>
        </w:tabs>
        <w:spacing w:line="360" w:lineRule="auto"/>
        <w:ind w:right="557"/>
        <w:rPr>
          <w:rFonts w:asciiTheme="minorHAnsi" w:hAnsiTheme="minorHAnsi" w:cstheme="minorHAnsi"/>
          <w:sz w:val="24"/>
          <w:szCs w:val="24"/>
        </w:rPr>
      </w:pPr>
      <w:r w:rsidRPr="00D261D9">
        <w:rPr>
          <w:rFonts w:asciiTheme="minorHAnsi" w:hAnsiTheme="minorHAnsi" w:cstheme="minorHAnsi"/>
          <w:sz w:val="24"/>
          <w:szCs w:val="24"/>
        </w:rPr>
        <w:t xml:space="preserve">Fire rated glass and framing </w:t>
      </w:r>
      <w:proofErr w:type="gramStart"/>
      <w:r w:rsidRPr="00D261D9">
        <w:rPr>
          <w:rFonts w:asciiTheme="minorHAnsi" w:hAnsiTheme="minorHAnsi" w:cstheme="minorHAnsi"/>
          <w:sz w:val="24"/>
          <w:szCs w:val="24"/>
        </w:rPr>
        <w:t>must be provided</w:t>
      </w:r>
      <w:proofErr w:type="gramEnd"/>
      <w:r w:rsidRPr="00D261D9">
        <w:rPr>
          <w:rFonts w:asciiTheme="minorHAnsi" w:hAnsiTheme="minorHAnsi" w:cstheme="minorHAnsi"/>
          <w:sz w:val="24"/>
          <w:szCs w:val="24"/>
        </w:rPr>
        <w:t xml:space="preserve"> by a single-source, US manufacturer.  Distributors of fire rated glass and framing are not to be considered as manufacturers.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6"/>
        </w:numPr>
        <w:tabs>
          <w:tab w:val="left" w:pos="407"/>
        </w:tabs>
        <w:spacing w:line="360" w:lineRule="auto"/>
        <w:ind w:left="406" w:hanging="307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Design</w:t>
      </w:r>
      <w:r w:rsidRPr="000130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Requirements:</w:t>
      </w:r>
    </w:p>
    <w:p w:rsidR="008F0229" w:rsidRPr="000130A2" w:rsidRDefault="008F0229" w:rsidP="008F0229">
      <w:pPr>
        <w:pStyle w:val="ListParagraph"/>
        <w:numPr>
          <w:ilvl w:val="1"/>
          <w:numId w:val="6"/>
        </w:numPr>
        <w:tabs>
          <w:tab w:val="left" w:pos="835"/>
        </w:tabs>
        <w:spacing w:line="360" w:lineRule="auto"/>
        <w:ind w:left="834"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Thickness: ¾” (19</w:t>
      </w:r>
      <w:r w:rsidRPr="000130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mm).</w:t>
      </w:r>
    </w:p>
    <w:p w:rsidR="008F0229" w:rsidRPr="000130A2" w:rsidRDefault="008F0229" w:rsidP="008F0229">
      <w:pPr>
        <w:pStyle w:val="ListParagraph"/>
        <w:numPr>
          <w:ilvl w:val="1"/>
          <w:numId w:val="6"/>
        </w:numPr>
        <w:tabs>
          <w:tab w:val="left" w:pos="835"/>
        </w:tabs>
        <w:spacing w:line="360" w:lineRule="auto"/>
        <w:ind w:left="834"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Weight: 9 lbs</w:t>
      </w:r>
      <w:proofErr w:type="gramStart"/>
      <w:r w:rsidRPr="000130A2">
        <w:rPr>
          <w:rFonts w:asciiTheme="minorHAnsi" w:hAnsiTheme="minorHAnsi" w:cstheme="minorHAnsi"/>
          <w:sz w:val="24"/>
          <w:szCs w:val="24"/>
        </w:rPr>
        <w:t>./</w:t>
      </w:r>
      <w:proofErr w:type="gramEnd"/>
      <w:r w:rsidRPr="000130A2">
        <w:rPr>
          <w:rFonts w:asciiTheme="minorHAnsi" w:hAnsiTheme="minorHAnsi" w:cstheme="minorHAnsi"/>
          <w:sz w:val="24"/>
          <w:szCs w:val="24"/>
        </w:rPr>
        <w:t>sq.</w:t>
      </w:r>
      <w:r w:rsidRPr="000130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ft.</w:t>
      </w:r>
    </w:p>
    <w:p w:rsidR="008F0229" w:rsidRPr="000130A2" w:rsidRDefault="008F0229" w:rsidP="008F0229">
      <w:pPr>
        <w:pStyle w:val="ListParagraph"/>
        <w:numPr>
          <w:ilvl w:val="1"/>
          <w:numId w:val="6"/>
        </w:numPr>
        <w:tabs>
          <w:tab w:val="left" w:pos="835"/>
        </w:tabs>
        <w:spacing w:line="360" w:lineRule="auto"/>
        <w:ind w:left="834" w:right="196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 xml:space="preserve">Sound Transmission Rating: Must meet 37 STC/35 OITC in standard hollow metal frames. Glass and frame </w:t>
      </w:r>
      <w:proofErr w:type="gramStart"/>
      <w:r w:rsidRPr="000130A2">
        <w:rPr>
          <w:rFonts w:asciiTheme="minorHAnsi" w:hAnsiTheme="minorHAnsi" w:cstheme="minorHAnsi"/>
          <w:sz w:val="24"/>
          <w:szCs w:val="24"/>
        </w:rPr>
        <w:t>must be tested</w:t>
      </w:r>
      <w:proofErr w:type="gramEnd"/>
      <w:r w:rsidRPr="000130A2">
        <w:rPr>
          <w:rFonts w:asciiTheme="minorHAnsi" w:hAnsiTheme="minorHAnsi" w:cstheme="minorHAnsi"/>
          <w:sz w:val="24"/>
          <w:szCs w:val="24"/>
        </w:rPr>
        <w:t xml:space="preserve"> as an assembly. Glass only STC/OITC values are not</w:t>
      </w:r>
      <w:r w:rsidRPr="000130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acceptable.</w:t>
      </w:r>
    </w:p>
    <w:p w:rsidR="008F0229" w:rsidRPr="000130A2" w:rsidRDefault="008F0229" w:rsidP="008F0229">
      <w:pPr>
        <w:pStyle w:val="ListParagraph"/>
        <w:numPr>
          <w:ilvl w:val="1"/>
          <w:numId w:val="6"/>
        </w:numPr>
        <w:tabs>
          <w:tab w:val="left" w:pos="835"/>
        </w:tabs>
        <w:spacing w:before="1" w:line="360" w:lineRule="auto"/>
        <w:ind w:left="834"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Appearance: clear, wireless and</w:t>
      </w:r>
      <w:r w:rsidRPr="000130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tint-free.</w:t>
      </w:r>
    </w:p>
    <w:p w:rsidR="008F0229" w:rsidRPr="000130A2" w:rsidRDefault="008F0229" w:rsidP="008F0229">
      <w:pPr>
        <w:pStyle w:val="ListParagraph"/>
        <w:numPr>
          <w:ilvl w:val="1"/>
          <w:numId w:val="6"/>
        </w:numPr>
        <w:tabs>
          <w:tab w:val="left" w:pos="835"/>
        </w:tabs>
        <w:spacing w:line="360" w:lineRule="auto"/>
        <w:ind w:left="834"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Visual Light Transmission: Must meet 83% VLT for standard</w:t>
      </w:r>
      <w:r w:rsidRPr="000130A2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clear.</w:t>
      </w:r>
    </w:p>
    <w:p w:rsidR="008F0229" w:rsidRPr="000130A2" w:rsidRDefault="008F0229" w:rsidP="008F0229">
      <w:pPr>
        <w:pStyle w:val="ListParagraph"/>
        <w:numPr>
          <w:ilvl w:val="1"/>
          <w:numId w:val="6"/>
        </w:numPr>
        <w:tabs>
          <w:tab w:val="left" w:pos="835"/>
        </w:tabs>
        <w:spacing w:line="360" w:lineRule="auto"/>
        <w:ind w:left="834"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Fire Rating: 45 minutes with hose</w:t>
      </w:r>
      <w:r w:rsidRPr="000130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stream.</w:t>
      </w:r>
    </w:p>
    <w:p w:rsidR="008F0229" w:rsidRPr="000130A2" w:rsidRDefault="008F0229" w:rsidP="008F0229">
      <w:pPr>
        <w:pStyle w:val="ListParagraph"/>
        <w:numPr>
          <w:ilvl w:val="1"/>
          <w:numId w:val="6"/>
        </w:numPr>
        <w:tabs>
          <w:tab w:val="left" w:pos="835"/>
        </w:tabs>
        <w:spacing w:line="360" w:lineRule="auto"/>
        <w:ind w:left="834" w:right="658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Impact Safety Resistance: Must meet CPSC 16 CFR 1201 Category I and II, ANSI Z91.1 Class A and B and CAN/CGSB 12.1 Class A and</w:t>
      </w:r>
      <w:r w:rsidRPr="000130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B.</w:t>
      </w:r>
    </w:p>
    <w:p w:rsidR="008F0229" w:rsidRPr="000130A2" w:rsidRDefault="008F0229" w:rsidP="008F0229">
      <w:pPr>
        <w:pStyle w:val="ListParagraph"/>
        <w:numPr>
          <w:ilvl w:val="1"/>
          <w:numId w:val="6"/>
        </w:numPr>
        <w:tabs>
          <w:tab w:val="left" w:pos="835"/>
        </w:tabs>
        <w:spacing w:line="360" w:lineRule="auto"/>
        <w:ind w:left="834"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Customizations: Available in insulated and energy performance</w:t>
      </w:r>
      <w:r w:rsidRPr="000130A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make-ups.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6"/>
        </w:numPr>
        <w:tabs>
          <w:tab w:val="left" w:pos="475"/>
        </w:tabs>
        <w:spacing w:line="360" w:lineRule="auto"/>
        <w:ind w:left="474" w:hanging="375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Manufacturer’s Fire Rated Glazing</w:t>
      </w:r>
      <w:r w:rsidRPr="000130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Material:</w:t>
      </w:r>
    </w:p>
    <w:p w:rsidR="008F0229" w:rsidRDefault="008F0229" w:rsidP="008F022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8F0229" w:rsidRPr="000130A2" w:rsidRDefault="008F0229" w:rsidP="008F0229">
      <w:pPr>
        <w:pStyle w:val="ListParagraph"/>
        <w:numPr>
          <w:ilvl w:val="1"/>
          <w:numId w:val="6"/>
        </w:numPr>
        <w:tabs>
          <w:tab w:val="left" w:pos="821"/>
        </w:tabs>
        <w:spacing w:before="80" w:line="360" w:lineRule="auto"/>
        <w:ind w:right="162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 xml:space="preserve">Each piece of fire-rated glazing material </w:t>
      </w:r>
      <w:proofErr w:type="gramStart"/>
      <w:r w:rsidRPr="000130A2">
        <w:rPr>
          <w:rFonts w:asciiTheme="minorHAnsi" w:hAnsiTheme="minorHAnsi" w:cstheme="minorHAnsi"/>
          <w:sz w:val="24"/>
          <w:szCs w:val="24"/>
        </w:rPr>
        <w:t>shall be labeled</w:t>
      </w:r>
      <w:proofErr w:type="gramEnd"/>
      <w:r w:rsidRPr="000130A2">
        <w:rPr>
          <w:rFonts w:asciiTheme="minorHAnsi" w:hAnsiTheme="minorHAnsi" w:cstheme="minorHAnsi"/>
          <w:sz w:val="24"/>
          <w:szCs w:val="24"/>
        </w:rPr>
        <w:t xml:space="preserve"> with a permanent logo including name of product, manufacturer, testing laboratory, fire rating period and safety glazing</w:t>
      </w:r>
      <w:r w:rsidRPr="000130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lastRenderedPageBreak/>
        <w:t>standards.</w:t>
      </w:r>
    </w:p>
    <w:p w:rsidR="008F0229" w:rsidRPr="000130A2" w:rsidRDefault="008F0229" w:rsidP="008F0229">
      <w:pPr>
        <w:pStyle w:val="ListParagraph"/>
        <w:numPr>
          <w:ilvl w:val="1"/>
          <w:numId w:val="6"/>
        </w:numPr>
        <w:tabs>
          <w:tab w:val="left" w:pos="821"/>
        </w:tabs>
        <w:spacing w:before="1" w:line="360" w:lineRule="auto"/>
        <w:ind w:right="529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Glazing material installed in Hazardous Locations, subject to human impact, shall</w:t>
      </w:r>
      <w:r w:rsidRPr="000130A2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be certified and permanently labeled as meeting applicable requirements referenced in NFPA 80:</w:t>
      </w:r>
    </w:p>
    <w:p w:rsidR="008F0229" w:rsidRPr="000130A2" w:rsidRDefault="008F0229" w:rsidP="008F0229">
      <w:pPr>
        <w:pStyle w:val="BodyText"/>
        <w:spacing w:line="360" w:lineRule="auto"/>
        <w:ind w:left="1540"/>
        <w:rPr>
          <w:rFonts w:asciiTheme="minorHAnsi" w:hAnsiTheme="minorHAnsi" w:cstheme="minorHAnsi"/>
        </w:rPr>
      </w:pPr>
      <w:r w:rsidRPr="000130A2">
        <w:rPr>
          <w:rFonts w:asciiTheme="minorHAnsi" w:hAnsiTheme="minorHAnsi" w:cstheme="minorHAnsi"/>
        </w:rPr>
        <w:t xml:space="preserve">a. CPSC 16 CFR 1201, Cat. </w:t>
      </w:r>
      <w:proofErr w:type="gramStart"/>
      <w:r w:rsidRPr="000130A2">
        <w:rPr>
          <w:rFonts w:asciiTheme="minorHAnsi" w:hAnsiTheme="minorHAnsi" w:cstheme="minorHAnsi"/>
        </w:rPr>
        <w:t>I or II</w:t>
      </w:r>
      <w:proofErr w:type="gramEnd"/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6"/>
        </w:numPr>
        <w:tabs>
          <w:tab w:val="left" w:pos="463"/>
        </w:tabs>
        <w:spacing w:line="360" w:lineRule="auto"/>
        <w:ind w:left="462" w:hanging="363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Substitutions: No substitutions</w:t>
      </w:r>
      <w:r w:rsidRPr="000130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allowed.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1"/>
          <w:numId w:val="7"/>
        </w:numPr>
        <w:tabs>
          <w:tab w:val="left" w:pos="6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MATERIALS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BodyText"/>
        <w:spacing w:line="360" w:lineRule="auto"/>
        <w:ind w:left="100"/>
        <w:rPr>
          <w:rFonts w:asciiTheme="minorHAnsi" w:hAnsiTheme="minorHAnsi" w:cstheme="minorHAnsi"/>
        </w:rPr>
      </w:pPr>
      <w:r w:rsidRPr="000130A2">
        <w:rPr>
          <w:rFonts w:asciiTheme="minorHAnsi" w:hAnsiTheme="minorHAnsi" w:cstheme="minorHAnsi"/>
        </w:rPr>
        <w:t>A. Glazing Accessories: Manufacturer recommended fire rated glazing accessory as follows:</w:t>
      </w:r>
    </w:p>
    <w:p w:rsidR="008F0229" w:rsidRPr="000130A2" w:rsidRDefault="008F0229" w:rsidP="008F0229">
      <w:pPr>
        <w:pStyle w:val="ListParagraph"/>
        <w:numPr>
          <w:ilvl w:val="0"/>
          <w:numId w:val="1"/>
        </w:numPr>
        <w:tabs>
          <w:tab w:val="left" w:pos="1181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Glazing tape: closed cell PVC foam tape or neoprene</w:t>
      </w:r>
      <w:r w:rsidRPr="000130A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tape.</w:t>
      </w:r>
    </w:p>
    <w:p w:rsidR="008F0229" w:rsidRPr="000130A2" w:rsidRDefault="008F0229" w:rsidP="008F0229">
      <w:pPr>
        <w:pStyle w:val="ListParagraph"/>
        <w:numPr>
          <w:ilvl w:val="0"/>
          <w:numId w:val="1"/>
        </w:numPr>
        <w:tabs>
          <w:tab w:val="left" w:pos="1181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Setting blocks: calcium silicate or</w:t>
      </w:r>
      <w:r w:rsidRPr="000130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hardwood.</w:t>
      </w:r>
    </w:p>
    <w:p w:rsidR="008F0229" w:rsidRPr="000130A2" w:rsidRDefault="008F0229" w:rsidP="008F0229">
      <w:pPr>
        <w:pStyle w:val="ListParagraph"/>
        <w:numPr>
          <w:ilvl w:val="0"/>
          <w:numId w:val="1"/>
        </w:numPr>
        <w:tabs>
          <w:tab w:val="left" w:pos="1181"/>
        </w:tabs>
        <w:spacing w:before="1" w:line="360" w:lineRule="auto"/>
        <w:ind w:right="964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Cleaners, primers, sealers: type recommended by manufacturer of glass and gaskets.</w:t>
      </w:r>
    </w:p>
    <w:p w:rsidR="008F0229" w:rsidRPr="000130A2" w:rsidRDefault="008F0229" w:rsidP="008F0229">
      <w:pPr>
        <w:pStyle w:val="BodyText"/>
        <w:spacing w:before="11"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1"/>
          <w:numId w:val="7"/>
        </w:numPr>
        <w:tabs>
          <w:tab w:val="left" w:pos="6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RELATED</w:t>
      </w:r>
      <w:r w:rsidRPr="000130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PRODUCTS</w:t>
      </w:r>
    </w:p>
    <w:p w:rsidR="008F0229" w:rsidRPr="000130A2" w:rsidRDefault="008F0229" w:rsidP="008F0229">
      <w:pPr>
        <w:spacing w:before="3" w:line="360" w:lineRule="auto"/>
        <w:ind w:left="100" w:right="114"/>
        <w:jc w:val="both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****************************************************</w:t>
      </w:r>
      <w:r>
        <w:rPr>
          <w:rFonts w:asciiTheme="minorHAnsi" w:hAnsiTheme="minorHAnsi" w:cstheme="minorHAnsi"/>
          <w:sz w:val="24"/>
          <w:szCs w:val="24"/>
        </w:rPr>
        <w:t>*******************************</w:t>
      </w:r>
      <w:r w:rsidRPr="000130A2">
        <w:rPr>
          <w:rFonts w:asciiTheme="minorHAnsi" w:hAnsiTheme="minorHAnsi" w:cstheme="minorHAnsi"/>
          <w:sz w:val="24"/>
          <w:szCs w:val="24"/>
        </w:rPr>
        <w:t>Note:</w:t>
      </w:r>
      <w:r w:rsidRPr="000130A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Basis</w:t>
      </w:r>
      <w:r w:rsidRPr="000130A2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of</w:t>
      </w:r>
      <w:r w:rsidRPr="000130A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design</w:t>
      </w:r>
      <w:r w:rsidRPr="000130A2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for</w:t>
      </w:r>
      <w:r w:rsidRPr="000130A2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fire</w:t>
      </w:r>
      <w:r w:rsidRPr="000130A2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rated</w:t>
      </w:r>
      <w:r w:rsidRPr="000130A2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framing</w:t>
      </w:r>
      <w:r w:rsidRPr="000130A2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system</w:t>
      </w:r>
      <w:r w:rsidRPr="000130A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is</w:t>
      </w:r>
      <w:r w:rsidRPr="000130A2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GPX</w:t>
      </w:r>
      <w:r w:rsidRPr="00FC2AF9">
        <w:rPr>
          <w:rFonts w:ascii="Helvetica" w:hAnsi="Helvetica" w:cstheme="minorHAnsi"/>
          <w:b/>
          <w:szCs w:val="24"/>
          <w:vertAlign w:val="superscript"/>
        </w:rPr>
        <w:t>®</w:t>
      </w:r>
      <w:r w:rsidRPr="000130A2">
        <w:rPr>
          <w:rFonts w:asciiTheme="minorHAnsi" w:hAnsiTheme="minorHAnsi" w:cstheme="minorHAnsi"/>
          <w:position w:val="6"/>
          <w:sz w:val="20"/>
          <w:szCs w:val="24"/>
        </w:rPr>
        <w:t xml:space="preserve"> </w:t>
      </w:r>
      <w:proofErr w:type="gramStart"/>
      <w:r w:rsidRPr="000130A2">
        <w:rPr>
          <w:rFonts w:asciiTheme="minorHAnsi" w:hAnsiTheme="minorHAnsi" w:cstheme="minorHAnsi"/>
          <w:sz w:val="24"/>
          <w:szCs w:val="24"/>
        </w:rPr>
        <w:t>Framing</w:t>
      </w:r>
      <w:proofErr w:type="gramEnd"/>
      <w:r w:rsidRPr="000130A2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as</w:t>
      </w:r>
      <w:r w:rsidRPr="000130A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manufactured</w:t>
      </w:r>
      <w:r w:rsidRPr="000130A2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by</w:t>
      </w:r>
      <w:r w:rsidRPr="000130A2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 xml:space="preserve">SAFTI </w:t>
      </w:r>
      <w:r w:rsidRPr="000130A2">
        <w:rPr>
          <w:rFonts w:asciiTheme="minorHAnsi" w:hAnsiTheme="minorHAnsi" w:cstheme="minorHAnsi"/>
          <w:i/>
          <w:sz w:val="24"/>
          <w:szCs w:val="24"/>
        </w:rPr>
        <w:t>FIRST</w:t>
      </w:r>
      <w:r w:rsidRPr="00FC2AF9">
        <w:rPr>
          <w:rFonts w:ascii="Helvetica" w:hAnsi="Helvetica" w:cstheme="minorHAnsi"/>
          <w:b/>
          <w:szCs w:val="24"/>
          <w:vertAlign w:val="superscript"/>
        </w:rPr>
        <w:t>®</w:t>
      </w:r>
    </w:p>
    <w:p w:rsidR="008F0229" w:rsidRPr="000130A2" w:rsidRDefault="008F0229" w:rsidP="008F0229">
      <w:pPr>
        <w:spacing w:line="360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*****************************************************</w:t>
      </w:r>
      <w:r>
        <w:rPr>
          <w:rFonts w:asciiTheme="minorHAnsi" w:hAnsiTheme="minorHAnsi" w:cstheme="minorHAnsi"/>
          <w:sz w:val="24"/>
          <w:szCs w:val="24"/>
        </w:rPr>
        <w:t>*******************************</w:t>
      </w:r>
    </w:p>
    <w:p w:rsidR="008F0229" w:rsidRPr="000130A2" w:rsidRDefault="008F0229" w:rsidP="008F0229">
      <w:pPr>
        <w:pStyle w:val="BodyText"/>
        <w:spacing w:before="2" w:line="360" w:lineRule="auto"/>
        <w:ind w:left="100"/>
        <w:rPr>
          <w:rFonts w:asciiTheme="minorHAnsi" w:hAnsiTheme="minorHAnsi" w:cstheme="minorHAnsi"/>
        </w:rPr>
      </w:pPr>
      <w:r w:rsidRPr="000130A2">
        <w:rPr>
          <w:rFonts w:asciiTheme="minorHAnsi" w:hAnsiTheme="minorHAnsi" w:cstheme="minorHAnsi"/>
        </w:rPr>
        <w:t>A. Glazing shall be installed in an equally rated framing system.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1"/>
          <w:numId w:val="7"/>
        </w:numPr>
        <w:tabs>
          <w:tab w:val="left" w:pos="636"/>
        </w:tabs>
        <w:spacing w:line="360" w:lineRule="auto"/>
        <w:ind w:left="635" w:hanging="536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SOURCE</w:t>
      </w:r>
      <w:r w:rsidRPr="000130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QUALITY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5"/>
        </w:numPr>
        <w:tabs>
          <w:tab w:val="left" w:pos="463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Obtain fire rated glazing products from a single</w:t>
      </w:r>
      <w:r w:rsidRPr="000130A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manufacturer.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5"/>
        </w:numPr>
        <w:tabs>
          <w:tab w:val="left" w:pos="463"/>
        </w:tabs>
        <w:spacing w:line="360" w:lineRule="auto"/>
        <w:ind w:left="436" w:right="405" w:hanging="337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 xml:space="preserve">Fabrication Dimensions: Fabricate to </w:t>
      </w:r>
      <w:proofErr w:type="gramStart"/>
      <w:r w:rsidRPr="000130A2">
        <w:rPr>
          <w:rFonts w:asciiTheme="minorHAnsi" w:hAnsiTheme="minorHAnsi" w:cstheme="minorHAnsi"/>
          <w:sz w:val="24"/>
          <w:szCs w:val="24"/>
        </w:rPr>
        <w:t>approved</w:t>
      </w:r>
      <w:proofErr w:type="gramEnd"/>
      <w:r w:rsidRPr="000130A2">
        <w:rPr>
          <w:rFonts w:asciiTheme="minorHAnsi" w:hAnsiTheme="minorHAnsi" w:cstheme="minorHAnsi"/>
          <w:sz w:val="24"/>
          <w:szCs w:val="24"/>
        </w:rPr>
        <w:t xml:space="preserve"> dimensions. The general contractor shall guarantee dimensions where practicable within required</w:t>
      </w:r>
      <w:r w:rsidRPr="000130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tolerances.</w:t>
      </w:r>
    </w:p>
    <w:p w:rsidR="008F0229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4068FF" w:rsidRDefault="004068FF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4068FF" w:rsidRDefault="004068FF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4068FF" w:rsidRPr="000130A2" w:rsidRDefault="004068FF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Heading1"/>
        <w:spacing w:line="360" w:lineRule="auto"/>
        <w:ind w:left="100"/>
        <w:jc w:val="both"/>
        <w:rPr>
          <w:rFonts w:asciiTheme="minorHAnsi" w:hAnsiTheme="minorHAnsi" w:cstheme="minorHAnsi"/>
        </w:rPr>
      </w:pPr>
      <w:r w:rsidRPr="000130A2">
        <w:rPr>
          <w:rFonts w:asciiTheme="minorHAnsi" w:hAnsiTheme="minorHAnsi" w:cstheme="minorHAnsi"/>
        </w:rPr>
        <w:lastRenderedPageBreak/>
        <w:t>PART 3 EXECUTION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  <w:b/>
        </w:rPr>
      </w:pPr>
    </w:p>
    <w:p w:rsidR="008F0229" w:rsidRPr="000130A2" w:rsidRDefault="008F0229" w:rsidP="008F0229">
      <w:pPr>
        <w:pStyle w:val="BodyText"/>
        <w:spacing w:line="360" w:lineRule="auto"/>
        <w:ind w:left="100"/>
        <w:rPr>
          <w:rFonts w:asciiTheme="minorHAnsi" w:hAnsiTheme="minorHAnsi" w:cstheme="minorHAnsi"/>
        </w:rPr>
      </w:pPr>
      <w:r w:rsidRPr="000130A2">
        <w:rPr>
          <w:rFonts w:asciiTheme="minorHAnsi" w:hAnsiTheme="minorHAnsi" w:cstheme="minorHAnsi"/>
        </w:rPr>
        <w:t>3.01 EXAMINATION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4068FF" w:rsidRDefault="008F0229" w:rsidP="008F0229">
      <w:pPr>
        <w:pStyle w:val="ListParagraph"/>
        <w:numPr>
          <w:ilvl w:val="1"/>
          <w:numId w:val="4"/>
        </w:numPr>
        <w:tabs>
          <w:tab w:val="left" w:pos="6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MANUFACTURER’S</w:t>
      </w:r>
      <w:r w:rsidRPr="000130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INSTRUCTIONS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BodyText"/>
        <w:spacing w:before="1" w:line="360" w:lineRule="auto"/>
        <w:ind w:left="369" w:hanging="270"/>
        <w:rPr>
          <w:rFonts w:asciiTheme="minorHAnsi" w:hAnsiTheme="minorHAnsi" w:cstheme="minorHAnsi"/>
        </w:rPr>
      </w:pPr>
      <w:r w:rsidRPr="000130A2">
        <w:rPr>
          <w:rFonts w:asciiTheme="minorHAnsi" w:hAnsiTheme="minorHAnsi" w:cstheme="minorHAnsi"/>
        </w:rPr>
        <w:t>A. Compliance: Comply with manufacturer’s product data including product technical bulletins and installation instructions.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1"/>
          <w:numId w:val="4"/>
        </w:numPr>
        <w:tabs>
          <w:tab w:val="left" w:pos="6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EXAMINATION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BodyText"/>
        <w:spacing w:line="360" w:lineRule="auto"/>
        <w:ind w:left="434" w:right="318" w:hanging="335"/>
        <w:rPr>
          <w:rFonts w:asciiTheme="minorHAnsi" w:hAnsiTheme="minorHAnsi" w:cstheme="minorHAnsi"/>
        </w:rPr>
      </w:pPr>
      <w:r w:rsidRPr="000130A2">
        <w:rPr>
          <w:rFonts w:asciiTheme="minorHAnsi" w:hAnsiTheme="minorHAnsi" w:cstheme="minorHAnsi"/>
        </w:rPr>
        <w:t>A. Site Verification of Conditions: Verify substrate conditions, have been previously installed under other sections, and are acceptable for product installation in accordance with manufacturer’s instructions.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1"/>
          <w:numId w:val="4"/>
        </w:numPr>
        <w:tabs>
          <w:tab w:val="left" w:pos="6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INSTALLATION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BodyText"/>
        <w:spacing w:line="360" w:lineRule="auto"/>
        <w:ind w:left="100"/>
        <w:rPr>
          <w:rFonts w:asciiTheme="minorHAnsi" w:hAnsiTheme="minorHAnsi" w:cstheme="minorHAnsi"/>
        </w:rPr>
      </w:pPr>
      <w:r w:rsidRPr="000130A2">
        <w:rPr>
          <w:rFonts w:asciiTheme="minorHAnsi" w:hAnsiTheme="minorHAnsi" w:cstheme="minorHAnsi"/>
        </w:rPr>
        <w:t xml:space="preserve">A. Installation shall be in strict accordance with the fire glazing material </w:t>
      </w:r>
      <w:proofErr w:type="gramStart"/>
      <w:r w:rsidRPr="000130A2">
        <w:rPr>
          <w:rFonts w:asciiTheme="minorHAnsi" w:hAnsiTheme="minorHAnsi" w:cstheme="minorHAnsi"/>
        </w:rPr>
        <w:t>manufacturer’s</w:t>
      </w:r>
      <w:proofErr w:type="gramEnd"/>
    </w:p>
    <w:p w:rsidR="008F0229" w:rsidRDefault="008F0229" w:rsidP="008F0229">
      <w:pPr>
        <w:pStyle w:val="BodyText"/>
        <w:spacing w:before="80" w:line="360" w:lineRule="auto"/>
        <w:ind w:left="436"/>
        <w:rPr>
          <w:rFonts w:asciiTheme="minorHAnsi" w:hAnsiTheme="minorHAnsi" w:cstheme="minorHAnsi"/>
        </w:rPr>
      </w:pPr>
      <w:proofErr w:type="gramStart"/>
      <w:r w:rsidRPr="000130A2">
        <w:rPr>
          <w:rFonts w:asciiTheme="minorHAnsi" w:hAnsiTheme="minorHAnsi" w:cstheme="minorHAnsi"/>
        </w:rPr>
        <w:t>specifications</w:t>
      </w:r>
      <w:proofErr w:type="gramEnd"/>
      <w:r w:rsidRPr="000130A2">
        <w:rPr>
          <w:rFonts w:asciiTheme="minorHAnsi" w:hAnsiTheme="minorHAnsi" w:cstheme="minorHAnsi"/>
        </w:rPr>
        <w:t xml:space="preserve">. Field cutting or tampering </w:t>
      </w:r>
      <w:proofErr w:type="gramStart"/>
      <w:r w:rsidRPr="000130A2">
        <w:rPr>
          <w:rFonts w:asciiTheme="minorHAnsi" w:hAnsiTheme="minorHAnsi" w:cstheme="minorHAnsi"/>
        </w:rPr>
        <w:t>is strictly prohibited</w:t>
      </w:r>
      <w:proofErr w:type="gramEnd"/>
      <w:r w:rsidRPr="000130A2">
        <w:rPr>
          <w:rFonts w:asciiTheme="minorHAnsi" w:hAnsiTheme="minorHAnsi" w:cstheme="minorHAnsi"/>
        </w:rPr>
        <w:t>.</w:t>
      </w:r>
    </w:p>
    <w:p w:rsidR="008F0229" w:rsidRDefault="008F0229" w:rsidP="008F0229">
      <w:pPr>
        <w:pStyle w:val="BodyText"/>
        <w:spacing w:before="80" w:line="360" w:lineRule="auto"/>
        <w:ind w:left="436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1"/>
          <w:numId w:val="4"/>
        </w:numPr>
        <w:tabs>
          <w:tab w:val="left" w:pos="635"/>
        </w:tabs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CLEANING AND</w:t>
      </w:r>
      <w:r w:rsidRPr="000130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PROTECTION</w:t>
      </w:r>
    </w:p>
    <w:p w:rsidR="008F0229" w:rsidRPr="000130A2" w:rsidRDefault="008F0229" w:rsidP="008F0229">
      <w:pPr>
        <w:pStyle w:val="BodyText"/>
        <w:spacing w:before="11"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3"/>
        </w:numPr>
        <w:tabs>
          <w:tab w:val="left" w:pos="462"/>
        </w:tabs>
        <w:spacing w:line="360" w:lineRule="auto"/>
        <w:ind w:right="845" w:hanging="337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Protect glass from contact with contaminating substances resulting from construction operations. Remove such substances by method approved by</w:t>
      </w:r>
      <w:r w:rsidRPr="000130A2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manufacturer.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3"/>
        </w:numPr>
        <w:tabs>
          <w:tab w:val="left" w:pos="522"/>
        </w:tabs>
        <w:spacing w:line="360" w:lineRule="auto"/>
        <w:ind w:left="503" w:right="436" w:hanging="404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Wash glass on both faces not more than four days prior to date schedule for inspections intended to establish date of Substantial Completion. Wash glass by method recommended by glass</w:t>
      </w:r>
      <w:r w:rsidRPr="000130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manufacturer.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ListParagraph"/>
        <w:numPr>
          <w:ilvl w:val="0"/>
          <w:numId w:val="3"/>
        </w:numPr>
        <w:tabs>
          <w:tab w:val="left" w:pos="475"/>
        </w:tabs>
        <w:spacing w:line="360" w:lineRule="auto"/>
        <w:ind w:left="474" w:hanging="375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Remove temporary coverings and protection of adjacent work</w:t>
      </w:r>
      <w:r w:rsidRPr="000130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areas.</w:t>
      </w:r>
    </w:p>
    <w:p w:rsidR="008F0229" w:rsidRPr="000130A2" w:rsidRDefault="008F0229" w:rsidP="008F0229">
      <w:pPr>
        <w:pStyle w:val="BodyText"/>
        <w:spacing w:line="360" w:lineRule="auto"/>
        <w:rPr>
          <w:rFonts w:asciiTheme="minorHAnsi" w:hAnsiTheme="minorHAnsi" w:cstheme="minorHAnsi"/>
        </w:rPr>
      </w:pPr>
    </w:p>
    <w:p w:rsidR="008F0229" w:rsidRPr="004068FF" w:rsidRDefault="008F0229" w:rsidP="008F0229">
      <w:pPr>
        <w:pStyle w:val="ListParagraph"/>
        <w:numPr>
          <w:ilvl w:val="0"/>
          <w:numId w:val="3"/>
        </w:numPr>
        <w:tabs>
          <w:tab w:val="left" w:pos="475"/>
        </w:tabs>
        <w:spacing w:line="360" w:lineRule="auto"/>
        <w:ind w:left="474" w:hanging="375"/>
        <w:rPr>
          <w:rFonts w:asciiTheme="minorHAnsi" w:hAnsiTheme="minorHAnsi" w:cstheme="minorHAnsi"/>
          <w:sz w:val="24"/>
          <w:szCs w:val="24"/>
        </w:rPr>
      </w:pPr>
      <w:r w:rsidRPr="000130A2">
        <w:rPr>
          <w:rFonts w:asciiTheme="minorHAnsi" w:hAnsiTheme="minorHAnsi" w:cstheme="minorHAnsi"/>
          <w:sz w:val="24"/>
          <w:szCs w:val="24"/>
        </w:rPr>
        <w:t>Remove construction debris from project site and legally dispose of</w:t>
      </w:r>
      <w:r w:rsidRPr="000130A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130A2">
        <w:rPr>
          <w:rFonts w:asciiTheme="minorHAnsi" w:hAnsiTheme="minorHAnsi" w:cstheme="minorHAnsi"/>
          <w:sz w:val="24"/>
          <w:szCs w:val="24"/>
        </w:rPr>
        <w:t>debris.</w:t>
      </w:r>
    </w:p>
    <w:p w:rsidR="008F0229" w:rsidRPr="000130A2" w:rsidRDefault="008F0229" w:rsidP="008F0229">
      <w:pPr>
        <w:pStyle w:val="BodyText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BodyText"/>
        <w:spacing w:before="1"/>
        <w:rPr>
          <w:rFonts w:asciiTheme="minorHAnsi" w:hAnsiTheme="minorHAnsi" w:cstheme="minorHAnsi"/>
        </w:rPr>
      </w:pPr>
    </w:p>
    <w:p w:rsidR="008F0229" w:rsidRPr="000130A2" w:rsidRDefault="008F0229" w:rsidP="008F0229">
      <w:pPr>
        <w:pStyle w:val="Heading1"/>
        <w:ind w:right="2178"/>
        <w:rPr>
          <w:rFonts w:asciiTheme="minorHAnsi" w:hAnsiTheme="minorHAnsi" w:cstheme="minorHAnsi"/>
        </w:rPr>
      </w:pPr>
      <w:r w:rsidRPr="000130A2">
        <w:rPr>
          <w:rFonts w:asciiTheme="minorHAnsi" w:hAnsiTheme="minorHAnsi" w:cstheme="minorHAnsi"/>
        </w:rPr>
        <w:t>END OF SECTION</w:t>
      </w:r>
    </w:p>
    <w:p w:rsidR="008F0229" w:rsidRPr="000130A2" w:rsidRDefault="008F0229" w:rsidP="008F0229">
      <w:pPr>
        <w:pStyle w:val="BodyText"/>
        <w:spacing w:before="11"/>
        <w:rPr>
          <w:rFonts w:asciiTheme="minorHAnsi" w:hAnsiTheme="minorHAnsi" w:cstheme="minorHAnsi"/>
          <w:b/>
        </w:rPr>
      </w:pPr>
    </w:p>
    <w:p w:rsidR="00A16AEE" w:rsidRPr="000130A2" w:rsidRDefault="008F0229" w:rsidP="00D261D9">
      <w:pPr>
        <w:pStyle w:val="BodyText"/>
        <w:spacing w:line="360" w:lineRule="auto"/>
        <w:rPr>
          <w:rFonts w:asciiTheme="minorHAnsi" w:hAnsiTheme="minorHAnsi" w:cstheme="minorHAnsi"/>
        </w:rPr>
      </w:pPr>
      <w:r w:rsidRPr="000130A2">
        <w:rPr>
          <w:rFonts w:asciiTheme="minorHAnsi" w:hAnsiTheme="minorHAnsi" w:cstheme="minorHAnsi"/>
          <w:sz w:val="20"/>
          <w:szCs w:val="20"/>
        </w:rPr>
        <w:t>In the interest of continuous improvement of its product line, SAFTI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130A2">
        <w:rPr>
          <w:rFonts w:asciiTheme="minorHAnsi" w:hAnsiTheme="minorHAnsi" w:cstheme="minorHAnsi"/>
          <w:i/>
          <w:sz w:val="20"/>
          <w:szCs w:val="20"/>
        </w:rPr>
        <w:t>FIRST</w:t>
      </w:r>
      <w:r w:rsidRPr="00FC2AF9">
        <w:rPr>
          <w:rFonts w:ascii="Helvetica" w:hAnsi="Helvetica" w:cstheme="minorHAnsi"/>
          <w:b/>
          <w:vertAlign w:val="superscript"/>
        </w:rPr>
        <w:t>®</w:t>
      </w:r>
      <w:r w:rsidRPr="000130A2">
        <w:rPr>
          <w:rFonts w:asciiTheme="minorHAnsi" w:hAnsiTheme="minorHAnsi" w:cstheme="minorHAnsi"/>
          <w:sz w:val="20"/>
          <w:szCs w:val="20"/>
        </w:rPr>
        <w:t xml:space="preserve"> reserves the right to modify its products’ composition, colors, textures, sizes, and other physical, performance attributes, and these guide specifications at any time. SAFTI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130A2">
        <w:rPr>
          <w:rFonts w:asciiTheme="minorHAnsi" w:hAnsiTheme="minorHAnsi" w:cstheme="minorHAnsi"/>
          <w:i/>
          <w:sz w:val="20"/>
          <w:szCs w:val="20"/>
        </w:rPr>
        <w:t>FIRST</w:t>
      </w:r>
      <w:r w:rsidRPr="00FC2AF9">
        <w:rPr>
          <w:rFonts w:ascii="Helvetica" w:hAnsi="Helvetica" w:cstheme="minorHAnsi"/>
          <w:b/>
          <w:vertAlign w:val="superscript"/>
        </w:rPr>
        <w:t>®</w:t>
      </w:r>
      <w:r w:rsidRPr="000130A2">
        <w:rPr>
          <w:rFonts w:asciiTheme="minorHAnsi" w:hAnsiTheme="minorHAnsi" w:cstheme="minorHAnsi"/>
          <w:position w:val="6"/>
          <w:sz w:val="20"/>
          <w:szCs w:val="20"/>
        </w:rPr>
        <w:t xml:space="preserve"> </w:t>
      </w:r>
      <w:r w:rsidRPr="000130A2">
        <w:rPr>
          <w:rFonts w:asciiTheme="minorHAnsi" w:hAnsiTheme="minorHAnsi" w:cstheme="minorHAnsi"/>
          <w:sz w:val="20"/>
          <w:szCs w:val="20"/>
        </w:rPr>
        <w:t>makes no expressed or implied warranties regarding content, errors, or omissions in the information presented. Specifications modified or rewritten not in conformance with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130A2">
        <w:rPr>
          <w:rFonts w:asciiTheme="minorHAnsi" w:hAnsiTheme="minorHAnsi" w:cstheme="minorHAnsi"/>
          <w:sz w:val="20"/>
          <w:szCs w:val="20"/>
        </w:rPr>
        <w:t>manufacturer’s standard processes, products, and procedures may void warranties and related remedies.</w:t>
      </w:r>
      <w:r w:rsidRPr="004F440D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© 2021 SAFTI </w:t>
      </w:r>
      <w:r>
        <w:rPr>
          <w:rFonts w:asciiTheme="minorHAnsi" w:hAnsiTheme="minorHAnsi" w:cstheme="minorHAnsi"/>
          <w:i/>
          <w:iCs/>
          <w:sz w:val="20"/>
        </w:rPr>
        <w:t>FIRS</w:t>
      </w:r>
      <w:r>
        <w:rPr>
          <w:rFonts w:asciiTheme="minorHAnsi" w:hAnsiTheme="minorHAnsi" w:cstheme="minorHAnsi"/>
          <w:i/>
          <w:iCs/>
          <w:sz w:val="20"/>
        </w:rPr>
        <w:tab/>
      </w:r>
      <w:r w:rsidR="00D261D9">
        <w:rPr>
          <w:rFonts w:asciiTheme="minorHAnsi" w:hAnsiTheme="minorHAnsi" w:cstheme="minorHAnsi"/>
          <w:i/>
          <w:iCs/>
          <w:sz w:val="20"/>
        </w:rPr>
        <w:t>T</w:t>
      </w:r>
      <w:r w:rsidR="004068FF">
        <w:rPr>
          <w:rFonts w:asciiTheme="minorHAnsi" w:hAnsiTheme="minorHAnsi" w:cstheme="minorHAnsi"/>
          <w:i/>
          <w:iCs/>
          <w:sz w:val="20"/>
        </w:rPr>
        <w:t>.</w:t>
      </w:r>
    </w:p>
    <w:sectPr w:rsidR="00A16AEE" w:rsidRPr="000130A2" w:rsidSect="004F440D">
      <w:footerReference w:type="default" r:id="rId12"/>
      <w:pgSz w:w="12240" w:h="15840"/>
      <w:pgMar w:top="1080" w:right="965" w:bottom="720" w:left="108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8B" w:rsidRDefault="00504D4C">
      <w:r>
        <w:separator/>
      </w:r>
    </w:p>
  </w:endnote>
  <w:endnote w:type="continuationSeparator" w:id="0">
    <w:p w:rsidR="00F0108B" w:rsidRDefault="0050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EE" w:rsidRDefault="00D261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9420225</wp:posOffset>
              </wp:positionV>
              <wp:extent cx="152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AEE" w:rsidRDefault="00504D4C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20FF">
                            <w:rPr>
                              <w:rFonts w:ascii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1pt;margin-top:741.7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Kn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" filled="f" stroked="f">
              <v:textbox inset="0,0,0,0">
                <w:txbxContent>
                  <w:p w:rsidR="00A16AEE" w:rsidRDefault="00504D4C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20FF">
                      <w:rPr>
                        <w:rFonts w:ascii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8B" w:rsidRDefault="00504D4C">
      <w:r>
        <w:separator/>
      </w:r>
    </w:p>
  </w:footnote>
  <w:footnote w:type="continuationSeparator" w:id="0">
    <w:p w:rsidR="00F0108B" w:rsidRDefault="0050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6F1A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" w15:restartNumberingAfterBreak="0">
    <w:nsid w:val="00AC79CB"/>
    <w:multiLevelType w:val="hybridMultilevel"/>
    <w:tmpl w:val="864468FE"/>
    <w:lvl w:ilvl="0" w:tplc="527CF56E">
      <w:start w:val="1"/>
      <w:numFmt w:val="upperLetter"/>
      <w:lvlText w:val="%1."/>
      <w:lvlJc w:val="left"/>
      <w:pPr>
        <w:ind w:left="460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1A3A7600">
      <w:start w:val="1"/>
      <w:numFmt w:val="decimal"/>
      <w:lvlText w:val="%2.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6646021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C3A2C07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4" w:tplc="052E1D3E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4C42D230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3C1C503C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7" w:tplc="74380674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CCE886B2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653799"/>
    <w:multiLevelType w:val="multilevel"/>
    <w:tmpl w:val="FF305D60"/>
    <w:lvl w:ilvl="0">
      <w:start w:val="3"/>
      <w:numFmt w:val="decimal"/>
      <w:lvlText w:val="%1"/>
      <w:lvlJc w:val="left"/>
      <w:pPr>
        <w:ind w:left="634" w:hanging="535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634" w:hanging="535"/>
      </w:pPr>
      <w:rPr>
        <w:rFonts w:asciiTheme="minorHAnsi" w:eastAsia="Arial" w:hAnsiTheme="minorHAnsi" w:cstheme="minorHAnsi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72" w:hanging="5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38" w:hanging="5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4" w:hanging="5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0" w:hanging="5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36" w:hanging="5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2" w:hanging="5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535"/>
      </w:pPr>
      <w:rPr>
        <w:rFonts w:hint="default"/>
        <w:lang w:val="en-US" w:eastAsia="en-US" w:bidi="ar-SA"/>
      </w:rPr>
    </w:lvl>
  </w:abstractNum>
  <w:abstractNum w:abstractNumId="3" w15:restartNumberingAfterBreak="0">
    <w:nsid w:val="0EA87A21"/>
    <w:multiLevelType w:val="hybridMultilevel"/>
    <w:tmpl w:val="44E21970"/>
    <w:lvl w:ilvl="0" w:tplc="5F78EF14">
      <w:start w:val="1"/>
      <w:numFmt w:val="decimal"/>
      <w:lvlText w:val="%1."/>
      <w:lvlJc w:val="left"/>
      <w:pPr>
        <w:ind w:left="834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51D855B8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EBE0947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2F60FA1E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06E49EB6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190E8078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188871C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77685A60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8856E2CE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2365884"/>
    <w:multiLevelType w:val="hybridMultilevel"/>
    <w:tmpl w:val="0630CF90"/>
    <w:lvl w:ilvl="0" w:tplc="63006F1A">
      <w:start w:val="1"/>
      <w:numFmt w:val="upperLetter"/>
      <w:lvlText w:val="%1."/>
      <w:lvlJc w:val="left"/>
      <w:pPr>
        <w:ind w:left="460" w:hanging="361"/>
      </w:pPr>
      <w:rPr>
        <w:rFonts w:asciiTheme="minorHAnsi" w:eastAsia="Arial" w:hAnsiTheme="minorHAnsi" w:cstheme="minorHAnsi" w:hint="default"/>
        <w:w w:val="100"/>
        <w:sz w:val="24"/>
        <w:szCs w:val="24"/>
        <w:lang w:val="en-US" w:eastAsia="en-US" w:bidi="ar-SA"/>
      </w:rPr>
    </w:lvl>
    <w:lvl w:ilvl="1" w:tplc="D23E3F90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164C15A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3" w:tplc="441A3050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4" w:tplc="F6AA8542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5" w:tplc="C088A864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6" w:tplc="8F508DA2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7" w:tplc="1D386356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8" w:tplc="478AD9EC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59E08FE"/>
    <w:multiLevelType w:val="multilevel"/>
    <w:tmpl w:val="B762A132"/>
    <w:lvl w:ilvl="0">
      <w:start w:val="2"/>
      <w:numFmt w:val="decimal"/>
      <w:lvlText w:val="%1"/>
      <w:lvlJc w:val="left"/>
      <w:pPr>
        <w:ind w:left="634" w:hanging="535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634" w:hanging="535"/>
      </w:pPr>
      <w:rPr>
        <w:rFonts w:asciiTheme="minorHAnsi" w:eastAsia="Arial" w:hAnsiTheme="minorHAnsi" w:cstheme="minorHAnsi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72" w:hanging="5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38" w:hanging="5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4" w:hanging="5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0" w:hanging="5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36" w:hanging="5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2" w:hanging="5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535"/>
      </w:pPr>
      <w:rPr>
        <w:rFonts w:hint="default"/>
        <w:lang w:val="en-US" w:eastAsia="en-US" w:bidi="ar-SA"/>
      </w:rPr>
    </w:lvl>
  </w:abstractNum>
  <w:abstractNum w:abstractNumId="6" w15:restartNumberingAfterBreak="0">
    <w:nsid w:val="274F40F6"/>
    <w:multiLevelType w:val="hybridMultilevel"/>
    <w:tmpl w:val="21A07A9C"/>
    <w:lvl w:ilvl="0" w:tplc="47062B1A">
      <w:start w:val="1"/>
      <w:numFmt w:val="upperLetter"/>
      <w:lvlText w:val="%1."/>
      <w:lvlJc w:val="left"/>
      <w:pPr>
        <w:ind w:left="460" w:hanging="361"/>
      </w:pPr>
      <w:rPr>
        <w:rFonts w:asciiTheme="minorHAnsi" w:eastAsia="Arial" w:hAnsiTheme="minorHAnsi" w:cstheme="minorHAnsi" w:hint="default"/>
        <w:w w:val="100"/>
        <w:sz w:val="24"/>
        <w:szCs w:val="24"/>
        <w:lang w:val="en-US" w:eastAsia="en-US" w:bidi="ar-SA"/>
      </w:rPr>
    </w:lvl>
    <w:lvl w:ilvl="1" w:tplc="BD588D4E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6F1E299C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9336F63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4" w:tplc="E7728344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5" w:tplc="4C98F28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6" w:tplc="3070B570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2D486A72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2F78558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1C82B6D"/>
    <w:multiLevelType w:val="hybridMultilevel"/>
    <w:tmpl w:val="5562116C"/>
    <w:lvl w:ilvl="0" w:tplc="CB3652DA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B12122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2" w:tplc="D618E306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3" w:tplc="E3C47942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4" w:tplc="456CBC24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222EB946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2A36AB98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592A1144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  <w:lvl w:ilvl="8" w:tplc="A5ECC42A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3F94003"/>
    <w:multiLevelType w:val="hybridMultilevel"/>
    <w:tmpl w:val="3950FE16"/>
    <w:lvl w:ilvl="0" w:tplc="534264B4">
      <w:start w:val="1"/>
      <w:numFmt w:val="upperLetter"/>
      <w:lvlText w:val="%1."/>
      <w:lvlJc w:val="left"/>
      <w:pPr>
        <w:ind w:left="460" w:hanging="361"/>
      </w:pPr>
      <w:rPr>
        <w:rFonts w:asciiTheme="minorHAnsi" w:eastAsia="Arial" w:hAnsiTheme="minorHAnsi" w:cstheme="minorHAnsi" w:hint="default"/>
        <w:w w:val="100"/>
        <w:sz w:val="24"/>
        <w:szCs w:val="24"/>
        <w:lang w:val="en-US" w:eastAsia="en-US" w:bidi="ar-SA"/>
      </w:rPr>
    </w:lvl>
    <w:lvl w:ilvl="1" w:tplc="7C487C92">
      <w:start w:val="1"/>
      <w:numFmt w:val="decimal"/>
      <w:lvlText w:val="%2."/>
      <w:lvlJc w:val="left"/>
      <w:pPr>
        <w:ind w:left="82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859C2A10">
      <w:start w:val="1"/>
      <w:numFmt w:val="lowerLetter"/>
      <w:lvlText w:val="%3."/>
      <w:lvlJc w:val="left"/>
      <w:pPr>
        <w:ind w:left="1211" w:hanging="377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3" w:tplc="EB76AC82">
      <w:numFmt w:val="bullet"/>
      <w:lvlText w:val="•"/>
      <w:lvlJc w:val="left"/>
      <w:pPr>
        <w:ind w:left="2355" w:hanging="377"/>
      </w:pPr>
      <w:rPr>
        <w:rFonts w:hint="default"/>
        <w:lang w:val="en-US" w:eastAsia="en-US" w:bidi="ar-SA"/>
      </w:rPr>
    </w:lvl>
    <w:lvl w:ilvl="4" w:tplc="AAC6FA24">
      <w:numFmt w:val="bullet"/>
      <w:lvlText w:val="•"/>
      <w:lvlJc w:val="left"/>
      <w:pPr>
        <w:ind w:left="3490" w:hanging="377"/>
      </w:pPr>
      <w:rPr>
        <w:rFonts w:hint="default"/>
        <w:lang w:val="en-US" w:eastAsia="en-US" w:bidi="ar-SA"/>
      </w:rPr>
    </w:lvl>
    <w:lvl w:ilvl="5" w:tplc="D632BB88">
      <w:numFmt w:val="bullet"/>
      <w:lvlText w:val="•"/>
      <w:lvlJc w:val="left"/>
      <w:pPr>
        <w:ind w:left="4625" w:hanging="377"/>
      </w:pPr>
      <w:rPr>
        <w:rFonts w:hint="default"/>
        <w:lang w:val="en-US" w:eastAsia="en-US" w:bidi="ar-SA"/>
      </w:rPr>
    </w:lvl>
    <w:lvl w:ilvl="6" w:tplc="CA78DC96">
      <w:numFmt w:val="bullet"/>
      <w:lvlText w:val="•"/>
      <w:lvlJc w:val="left"/>
      <w:pPr>
        <w:ind w:left="5760" w:hanging="377"/>
      </w:pPr>
      <w:rPr>
        <w:rFonts w:hint="default"/>
        <w:lang w:val="en-US" w:eastAsia="en-US" w:bidi="ar-SA"/>
      </w:rPr>
    </w:lvl>
    <w:lvl w:ilvl="7" w:tplc="FF8AE542">
      <w:numFmt w:val="bullet"/>
      <w:lvlText w:val="•"/>
      <w:lvlJc w:val="left"/>
      <w:pPr>
        <w:ind w:left="6895" w:hanging="377"/>
      </w:pPr>
      <w:rPr>
        <w:rFonts w:hint="default"/>
        <w:lang w:val="en-US" w:eastAsia="en-US" w:bidi="ar-SA"/>
      </w:rPr>
    </w:lvl>
    <w:lvl w:ilvl="8" w:tplc="AC4C67FC">
      <w:numFmt w:val="bullet"/>
      <w:lvlText w:val="•"/>
      <w:lvlJc w:val="left"/>
      <w:pPr>
        <w:ind w:left="8030" w:hanging="377"/>
      </w:pPr>
      <w:rPr>
        <w:rFonts w:hint="default"/>
        <w:lang w:val="en-US" w:eastAsia="en-US" w:bidi="ar-SA"/>
      </w:rPr>
    </w:lvl>
  </w:abstractNum>
  <w:abstractNum w:abstractNumId="9" w15:restartNumberingAfterBreak="0">
    <w:nsid w:val="57C86720"/>
    <w:multiLevelType w:val="multilevel"/>
    <w:tmpl w:val="31ACFD6E"/>
    <w:lvl w:ilvl="0">
      <w:start w:val="1"/>
      <w:numFmt w:val="decimal"/>
      <w:lvlText w:val="%1"/>
      <w:lvlJc w:val="left"/>
      <w:pPr>
        <w:ind w:left="634" w:hanging="535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634" w:hanging="535"/>
      </w:pPr>
      <w:rPr>
        <w:rFonts w:asciiTheme="minorHAnsi" w:eastAsia="Arial" w:hAnsiTheme="minorHAnsi" w:cstheme="minorHAnsi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72" w:hanging="5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38" w:hanging="5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4" w:hanging="5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0" w:hanging="5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36" w:hanging="5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2" w:hanging="5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535"/>
      </w:pPr>
      <w:rPr>
        <w:rFonts w:hint="default"/>
        <w:lang w:val="en-US" w:eastAsia="en-US" w:bidi="ar-SA"/>
      </w:rPr>
    </w:lvl>
  </w:abstractNum>
  <w:abstractNum w:abstractNumId="10" w15:restartNumberingAfterBreak="0">
    <w:nsid w:val="5A9B34AC"/>
    <w:multiLevelType w:val="hybridMultilevel"/>
    <w:tmpl w:val="EFFEA064"/>
    <w:lvl w:ilvl="0" w:tplc="997CC610">
      <w:start w:val="1"/>
      <w:numFmt w:val="upperLetter"/>
      <w:lvlText w:val="%1."/>
      <w:lvlJc w:val="left"/>
      <w:pPr>
        <w:ind w:left="491" w:hanging="392"/>
      </w:pPr>
      <w:rPr>
        <w:rFonts w:asciiTheme="minorHAnsi" w:eastAsia="Arial" w:hAnsiTheme="minorHAnsi" w:cstheme="minorHAnsi" w:hint="default"/>
        <w:w w:val="100"/>
        <w:sz w:val="24"/>
        <w:szCs w:val="24"/>
        <w:lang w:val="en-US" w:eastAsia="en-US" w:bidi="ar-SA"/>
      </w:rPr>
    </w:lvl>
    <w:lvl w:ilvl="1" w:tplc="1F1E304A">
      <w:start w:val="1"/>
      <w:numFmt w:val="decimal"/>
      <w:lvlText w:val="%2."/>
      <w:lvlJc w:val="left"/>
      <w:pPr>
        <w:ind w:left="851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2" w:tplc="0D66857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3" w:tplc="28DAB0F6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4" w:tplc="68DEA4B2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5" w:tplc="B74C900E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6" w:tplc="EB445696">
      <w:numFmt w:val="bullet"/>
      <w:lvlText w:val="•"/>
      <w:lvlJc w:val="left"/>
      <w:pPr>
        <w:ind w:left="4974" w:hanging="360"/>
      </w:pPr>
      <w:rPr>
        <w:rFonts w:hint="default"/>
        <w:lang w:val="en-US" w:eastAsia="en-US" w:bidi="ar-SA"/>
      </w:rPr>
    </w:lvl>
    <w:lvl w:ilvl="7" w:tplc="4D9A95F2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8" w:tplc="F4AE81B6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D9731A5"/>
    <w:multiLevelType w:val="hybridMultilevel"/>
    <w:tmpl w:val="B1B27FBC"/>
    <w:lvl w:ilvl="0" w:tplc="C4708B84">
      <w:start w:val="1"/>
      <w:numFmt w:val="upperLetter"/>
      <w:lvlText w:val="%1."/>
      <w:lvlJc w:val="left"/>
      <w:pPr>
        <w:ind w:left="436" w:hanging="362"/>
      </w:pPr>
      <w:rPr>
        <w:rFonts w:asciiTheme="minorHAnsi" w:eastAsia="Arial" w:hAnsiTheme="minorHAnsi" w:cstheme="minorHAnsi" w:hint="default"/>
        <w:w w:val="100"/>
        <w:sz w:val="24"/>
        <w:szCs w:val="24"/>
        <w:lang w:val="en-US" w:eastAsia="en-US" w:bidi="ar-SA"/>
      </w:rPr>
    </w:lvl>
    <w:lvl w:ilvl="1" w:tplc="2F7629F6">
      <w:numFmt w:val="bullet"/>
      <w:lvlText w:val="•"/>
      <w:lvlJc w:val="left"/>
      <w:pPr>
        <w:ind w:left="1426" w:hanging="362"/>
      </w:pPr>
      <w:rPr>
        <w:rFonts w:hint="default"/>
        <w:lang w:val="en-US" w:eastAsia="en-US" w:bidi="ar-SA"/>
      </w:rPr>
    </w:lvl>
    <w:lvl w:ilvl="2" w:tplc="13C01146">
      <w:numFmt w:val="bullet"/>
      <w:lvlText w:val="•"/>
      <w:lvlJc w:val="left"/>
      <w:pPr>
        <w:ind w:left="2412" w:hanging="362"/>
      </w:pPr>
      <w:rPr>
        <w:rFonts w:hint="default"/>
        <w:lang w:val="en-US" w:eastAsia="en-US" w:bidi="ar-SA"/>
      </w:rPr>
    </w:lvl>
    <w:lvl w:ilvl="3" w:tplc="F514990E">
      <w:numFmt w:val="bullet"/>
      <w:lvlText w:val="•"/>
      <w:lvlJc w:val="left"/>
      <w:pPr>
        <w:ind w:left="3398" w:hanging="362"/>
      </w:pPr>
      <w:rPr>
        <w:rFonts w:hint="default"/>
        <w:lang w:val="en-US" w:eastAsia="en-US" w:bidi="ar-SA"/>
      </w:rPr>
    </w:lvl>
    <w:lvl w:ilvl="4" w:tplc="1610BDD6">
      <w:numFmt w:val="bullet"/>
      <w:lvlText w:val="•"/>
      <w:lvlJc w:val="left"/>
      <w:pPr>
        <w:ind w:left="4384" w:hanging="362"/>
      </w:pPr>
      <w:rPr>
        <w:rFonts w:hint="default"/>
        <w:lang w:val="en-US" w:eastAsia="en-US" w:bidi="ar-SA"/>
      </w:rPr>
    </w:lvl>
    <w:lvl w:ilvl="5" w:tplc="549EBD2E">
      <w:numFmt w:val="bullet"/>
      <w:lvlText w:val="•"/>
      <w:lvlJc w:val="left"/>
      <w:pPr>
        <w:ind w:left="5370" w:hanging="362"/>
      </w:pPr>
      <w:rPr>
        <w:rFonts w:hint="default"/>
        <w:lang w:val="en-US" w:eastAsia="en-US" w:bidi="ar-SA"/>
      </w:rPr>
    </w:lvl>
    <w:lvl w:ilvl="6" w:tplc="107829CC">
      <w:numFmt w:val="bullet"/>
      <w:lvlText w:val="•"/>
      <w:lvlJc w:val="left"/>
      <w:pPr>
        <w:ind w:left="6356" w:hanging="362"/>
      </w:pPr>
      <w:rPr>
        <w:rFonts w:hint="default"/>
        <w:lang w:val="en-US" w:eastAsia="en-US" w:bidi="ar-SA"/>
      </w:rPr>
    </w:lvl>
    <w:lvl w:ilvl="7" w:tplc="F982AB9E">
      <w:numFmt w:val="bullet"/>
      <w:lvlText w:val="•"/>
      <w:lvlJc w:val="left"/>
      <w:pPr>
        <w:ind w:left="7342" w:hanging="362"/>
      </w:pPr>
      <w:rPr>
        <w:rFonts w:hint="default"/>
        <w:lang w:val="en-US" w:eastAsia="en-US" w:bidi="ar-SA"/>
      </w:rPr>
    </w:lvl>
    <w:lvl w:ilvl="8" w:tplc="529A4C14">
      <w:numFmt w:val="bullet"/>
      <w:lvlText w:val="•"/>
      <w:lvlJc w:val="left"/>
      <w:pPr>
        <w:ind w:left="8328" w:hanging="362"/>
      </w:pPr>
      <w:rPr>
        <w:rFonts w:hint="default"/>
        <w:lang w:val="en-US" w:eastAsia="en-US" w:bidi="ar-SA"/>
      </w:rPr>
    </w:lvl>
  </w:abstractNum>
  <w:abstractNum w:abstractNumId="12" w15:restartNumberingAfterBreak="0">
    <w:nsid w:val="623D1B5E"/>
    <w:multiLevelType w:val="hybridMultilevel"/>
    <w:tmpl w:val="5BE85D96"/>
    <w:lvl w:ilvl="0" w:tplc="B3EE4938">
      <w:start w:val="1"/>
      <w:numFmt w:val="upperLetter"/>
      <w:lvlText w:val="%1."/>
      <w:lvlJc w:val="left"/>
      <w:pPr>
        <w:ind w:left="462" w:hanging="363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5B96FE60">
      <w:numFmt w:val="bullet"/>
      <w:lvlText w:val="•"/>
      <w:lvlJc w:val="left"/>
      <w:pPr>
        <w:ind w:left="1444" w:hanging="363"/>
      </w:pPr>
      <w:rPr>
        <w:rFonts w:hint="default"/>
        <w:lang w:val="en-US" w:eastAsia="en-US" w:bidi="ar-SA"/>
      </w:rPr>
    </w:lvl>
    <w:lvl w:ilvl="2" w:tplc="5AC245C0">
      <w:numFmt w:val="bullet"/>
      <w:lvlText w:val="•"/>
      <w:lvlJc w:val="left"/>
      <w:pPr>
        <w:ind w:left="2428" w:hanging="363"/>
      </w:pPr>
      <w:rPr>
        <w:rFonts w:hint="default"/>
        <w:lang w:val="en-US" w:eastAsia="en-US" w:bidi="ar-SA"/>
      </w:rPr>
    </w:lvl>
    <w:lvl w:ilvl="3" w:tplc="634E34FA">
      <w:numFmt w:val="bullet"/>
      <w:lvlText w:val="•"/>
      <w:lvlJc w:val="left"/>
      <w:pPr>
        <w:ind w:left="3412" w:hanging="363"/>
      </w:pPr>
      <w:rPr>
        <w:rFonts w:hint="default"/>
        <w:lang w:val="en-US" w:eastAsia="en-US" w:bidi="ar-SA"/>
      </w:rPr>
    </w:lvl>
    <w:lvl w:ilvl="4" w:tplc="AFF25118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6466166C">
      <w:numFmt w:val="bullet"/>
      <w:lvlText w:val="•"/>
      <w:lvlJc w:val="left"/>
      <w:pPr>
        <w:ind w:left="5380" w:hanging="363"/>
      </w:pPr>
      <w:rPr>
        <w:rFonts w:hint="default"/>
        <w:lang w:val="en-US" w:eastAsia="en-US" w:bidi="ar-SA"/>
      </w:rPr>
    </w:lvl>
    <w:lvl w:ilvl="6" w:tplc="8266204A">
      <w:numFmt w:val="bullet"/>
      <w:lvlText w:val="•"/>
      <w:lvlJc w:val="left"/>
      <w:pPr>
        <w:ind w:left="6364" w:hanging="363"/>
      </w:pPr>
      <w:rPr>
        <w:rFonts w:hint="default"/>
        <w:lang w:val="en-US" w:eastAsia="en-US" w:bidi="ar-SA"/>
      </w:rPr>
    </w:lvl>
    <w:lvl w:ilvl="7" w:tplc="1BD06600">
      <w:numFmt w:val="bullet"/>
      <w:lvlText w:val="•"/>
      <w:lvlJc w:val="left"/>
      <w:pPr>
        <w:ind w:left="7348" w:hanging="363"/>
      </w:pPr>
      <w:rPr>
        <w:rFonts w:hint="default"/>
        <w:lang w:val="en-US" w:eastAsia="en-US" w:bidi="ar-SA"/>
      </w:rPr>
    </w:lvl>
    <w:lvl w:ilvl="8" w:tplc="647A336E">
      <w:numFmt w:val="bullet"/>
      <w:lvlText w:val="•"/>
      <w:lvlJc w:val="left"/>
      <w:pPr>
        <w:ind w:left="8332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6C554AA6"/>
    <w:multiLevelType w:val="hybridMultilevel"/>
    <w:tmpl w:val="1FAC7730"/>
    <w:lvl w:ilvl="0" w:tplc="08281FF4">
      <w:start w:val="1"/>
      <w:numFmt w:val="upperLetter"/>
      <w:lvlText w:val="%1."/>
      <w:lvlJc w:val="left"/>
      <w:pPr>
        <w:ind w:left="460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1E3A1846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ar-SA"/>
      </w:rPr>
    </w:lvl>
    <w:lvl w:ilvl="2" w:tplc="ADC867FE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3" w:tplc="11DC81EC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4" w:tplc="A6326684"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ar-SA"/>
      </w:rPr>
    </w:lvl>
    <w:lvl w:ilvl="5" w:tplc="36FCE836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DF12683A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ar-SA"/>
      </w:rPr>
    </w:lvl>
    <w:lvl w:ilvl="7" w:tplc="E422A6BC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ar-SA"/>
      </w:rPr>
    </w:lvl>
    <w:lvl w:ilvl="8" w:tplc="191A5D06">
      <w:numFmt w:val="bullet"/>
      <w:lvlText w:val="•"/>
      <w:lvlJc w:val="left"/>
      <w:pPr>
        <w:ind w:left="8332" w:hanging="36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EE"/>
    <w:rsid w:val="000130A2"/>
    <w:rsid w:val="004068FF"/>
    <w:rsid w:val="004F440D"/>
    <w:rsid w:val="00504D4C"/>
    <w:rsid w:val="006920FF"/>
    <w:rsid w:val="008F0229"/>
    <w:rsid w:val="00A16AEE"/>
    <w:rsid w:val="00D261D9"/>
    <w:rsid w:val="00F0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3AF2F"/>
  <w15:docId w15:val="{EBAB1CCD-0CEA-4820-B86E-317912AB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216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F440D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4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40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4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40D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8F0229"/>
    <w:rPr>
      <w:rFonts w:ascii="Arial" w:eastAsia="Arial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02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229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ti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ti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aft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464B-2E01-4534-A127-E943CC8F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Safti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San Diego;Fabiana Chen</dc:creator>
  <cp:lastModifiedBy>Fabiana Chen</cp:lastModifiedBy>
  <cp:revision>5</cp:revision>
  <dcterms:created xsi:type="dcterms:W3CDTF">2021-05-11T17:25:00Z</dcterms:created>
  <dcterms:modified xsi:type="dcterms:W3CDTF">2021-05-13T16:57:00Z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2020-11-17T00:00:00Z</vt:filetime>
  </property>
  <property fmtid="{D5CDD505-2E9C-101B-9397-08002B2CF9AE}" pid="5" name="_MarkAsFinal">
    <vt:bool>true</vt:bool>
  </property>
</Properties>
</file>