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0E" w:rsidRPr="009C55D7" w:rsidRDefault="00930A0E" w:rsidP="009C55D7">
      <w:pPr>
        <w:spacing w:after="0" w:line="240" w:lineRule="auto"/>
        <w:jc w:val="center"/>
        <w:rPr>
          <w:rFonts w:ascii="Arial" w:hAnsi="Arial" w:cs="Arial"/>
          <w:sz w:val="24"/>
          <w:szCs w:val="24"/>
        </w:rPr>
      </w:pPr>
      <w:r w:rsidRPr="009C55D7">
        <w:rPr>
          <w:rFonts w:ascii="Arial" w:hAnsi="Arial" w:cs="Arial"/>
          <w:noProof/>
          <w:sz w:val="24"/>
          <w:szCs w:val="24"/>
        </w:rPr>
        <w:drawing>
          <wp:inline distT="0" distB="0" distL="0" distR="0" wp14:anchorId="6125074F" wp14:editId="6496568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30A0E" w:rsidRPr="009C55D7" w:rsidRDefault="00930A0E" w:rsidP="009C55D7">
      <w:pPr>
        <w:spacing w:after="0" w:line="240" w:lineRule="auto"/>
        <w:jc w:val="center"/>
        <w:rPr>
          <w:rFonts w:ascii="Arial" w:hAnsi="Arial" w:cs="Arial"/>
          <w:sz w:val="24"/>
          <w:szCs w:val="24"/>
        </w:rPr>
      </w:pP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SPECIFICATION</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SECTION 08 88</w:t>
      </w:r>
      <w:r w:rsidR="009C55D7">
        <w:rPr>
          <w:rFonts w:ascii="Arial" w:hAnsi="Arial" w:cs="Arial"/>
          <w:b/>
          <w:sz w:val="24"/>
          <w:szCs w:val="24"/>
        </w:rPr>
        <w:t xml:space="preserve"> 13: FIRE-</w:t>
      </w:r>
      <w:r w:rsidRPr="009C55D7">
        <w:rPr>
          <w:rFonts w:ascii="Arial" w:hAnsi="Arial" w:cs="Arial"/>
          <w:b/>
          <w:sz w:val="24"/>
          <w:szCs w:val="24"/>
        </w:rPr>
        <w:t>RATED GLA</w:t>
      </w:r>
      <w:r w:rsidR="009C55D7">
        <w:rPr>
          <w:rFonts w:ascii="Arial" w:hAnsi="Arial" w:cs="Arial"/>
          <w:b/>
          <w:sz w:val="24"/>
          <w:szCs w:val="24"/>
        </w:rPr>
        <w:t>ZING</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SuperLite</w:t>
      </w:r>
      <w:r w:rsidR="009C55D7" w:rsidRPr="003423F2">
        <w:rPr>
          <w:rFonts w:ascii="Arial" w:eastAsia="Times New Roman" w:hAnsi="Arial" w:cs="Arial"/>
          <w:b/>
          <w:sz w:val="24"/>
          <w:szCs w:val="24"/>
          <w:vertAlign w:val="superscript"/>
        </w:rPr>
        <w:t>®</w:t>
      </w:r>
      <w:r w:rsidRPr="009C55D7">
        <w:rPr>
          <w:rFonts w:ascii="Arial" w:hAnsi="Arial" w:cs="Arial"/>
          <w:b/>
          <w:sz w:val="24"/>
          <w:szCs w:val="24"/>
        </w:rPr>
        <w:t xml:space="preserve"> II-XLB 60 minute with GPX</w:t>
      </w:r>
      <w:r w:rsidRPr="009C55D7">
        <w:rPr>
          <w:rFonts w:ascii="Arial" w:hAnsi="Arial" w:cs="Arial"/>
          <w:sz w:val="24"/>
          <w:szCs w:val="24"/>
          <w:vertAlign w:val="superscript"/>
        </w:rPr>
        <w:t>®</w:t>
      </w:r>
      <w:r w:rsidRPr="009C55D7">
        <w:rPr>
          <w:rFonts w:ascii="Arial" w:hAnsi="Arial" w:cs="Arial"/>
          <w:b/>
          <w:sz w:val="24"/>
          <w:szCs w:val="24"/>
        </w:rPr>
        <w:t xml:space="preserve"> Architectural Series Framing</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1 GENERAL</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1.01</w:t>
      </w:r>
      <w:r w:rsidRPr="009C55D7">
        <w:rPr>
          <w:rFonts w:ascii="Arial" w:hAnsi="Arial" w:cs="Arial"/>
          <w:sz w:val="24"/>
          <w:szCs w:val="24"/>
          <w:u w:val="single"/>
        </w:rPr>
        <w:tab/>
        <w:t>SUMMARY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Section Includes: Fire rated glazing</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SuperLite</w:t>
      </w:r>
      <w:r w:rsidRPr="009C55D7">
        <w:rPr>
          <w:rFonts w:ascii="Arial" w:hAnsi="Arial" w:cs="Arial"/>
          <w:b/>
          <w:sz w:val="24"/>
          <w:szCs w:val="24"/>
          <w:vertAlign w:val="superscript"/>
        </w:rPr>
        <w:t>®</w:t>
      </w:r>
      <w:r w:rsidRPr="009C55D7">
        <w:rPr>
          <w:rFonts w:ascii="Arial" w:hAnsi="Arial" w:cs="Arial"/>
          <w:sz w:val="24"/>
          <w:szCs w:val="24"/>
        </w:rPr>
        <w:t xml:space="preserve"> II-XLB 60 fire resistive, safety rated glazing material for interior and exterior applications</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Applications of fire rated glazing includes:</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as wall assemblies in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in transparent wall applications in butt-glazed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Related sections:</w:t>
      </w:r>
    </w:p>
    <w:p w:rsidR="00930A0E" w:rsidRPr="009C55D7" w:rsidRDefault="00930A0E"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01 3323: Shop Drawings, Product Data and Samples.</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80 00: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88 00: Special Function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13: Hollow Metal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16.13: Fire-Rated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14 33: Stile and Rail Wood Doors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41 13.13: Fire-Rated Aluminum Framed Entrances and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43 13.13: Fire-Rated Aluminum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44 13: Glazed Aluminum Curtain Walls </w:t>
      </w:r>
    </w:p>
    <w:p w:rsidR="00930A0E"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44 18: Glazed Steel Curtain Walls</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1.02</w:t>
      </w:r>
      <w:r w:rsidRPr="009C55D7">
        <w:rPr>
          <w:rFonts w:ascii="Arial" w:hAnsi="Arial" w:cs="Arial"/>
          <w:sz w:val="24"/>
          <w:szCs w:val="24"/>
          <w:u w:val="single"/>
        </w:rPr>
        <w:tab/>
        <w:t>REFERENCES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Society for Testing and Materials (ASTM):</w:t>
      </w:r>
    </w:p>
    <w:p w:rsidR="00930A0E" w:rsidRPr="009C55D7" w:rsidRDefault="00930A0E" w:rsidP="009C55D7">
      <w:pPr>
        <w:pStyle w:val="ListParagraph"/>
        <w:numPr>
          <w:ilvl w:val="0"/>
          <w:numId w:val="5"/>
        </w:numPr>
        <w:spacing w:after="0" w:line="240" w:lineRule="auto"/>
        <w:rPr>
          <w:rFonts w:ascii="Arial" w:hAnsi="Arial" w:cs="Arial"/>
          <w:sz w:val="24"/>
          <w:szCs w:val="24"/>
        </w:rPr>
      </w:pPr>
      <w:r w:rsidRPr="009C55D7">
        <w:rPr>
          <w:rFonts w:ascii="Arial" w:hAnsi="Arial" w:cs="Arial"/>
          <w:sz w:val="24"/>
          <w:szCs w:val="24"/>
        </w:rPr>
        <w:t>ASTM E119: Methods for Fire Tests of Building Construction and Materials.</w:t>
      </w: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National Fire Protection Association (NFPA):</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80: Fire Doors and Windows.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252: Fire Tests of Door Assemblies.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257: Fire Tests of Window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Underwriters Laboratories, Inc. (UL):</w:t>
      </w:r>
    </w:p>
    <w:p w:rsidR="00930A0E" w:rsidRPr="009C55D7" w:rsidRDefault="00930A0E" w:rsidP="009C55D7">
      <w:pPr>
        <w:pStyle w:val="ListParagraph"/>
        <w:numPr>
          <w:ilvl w:val="0"/>
          <w:numId w:val="7"/>
        </w:numPr>
        <w:spacing w:after="0" w:line="240" w:lineRule="auto"/>
        <w:rPr>
          <w:rFonts w:ascii="Arial" w:hAnsi="Arial" w:cs="Arial"/>
          <w:sz w:val="24"/>
          <w:szCs w:val="24"/>
        </w:rPr>
      </w:pPr>
      <w:r w:rsidRPr="009C55D7">
        <w:rPr>
          <w:rFonts w:ascii="Arial" w:hAnsi="Arial" w:cs="Arial"/>
          <w:sz w:val="24"/>
          <w:szCs w:val="24"/>
        </w:rPr>
        <w:t>UL 263: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lastRenderedPageBreak/>
        <w:t>Standard Council of Canada:</w:t>
      </w:r>
    </w:p>
    <w:p w:rsidR="00930A0E" w:rsidRPr="009C55D7" w:rsidRDefault="00930A0E" w:rsidP="009C55D7">
      <w:pPr>
        <w:pStyle w:val="ListParagraph"/>
        <w:numPr>
          <w:ilvl w:val="0"/>
          <w:numId w:val="8"/>
        </w:numPr>
        <w:spacing w:after="0" w:line="240" w:lineRule="auto"/>
        <w:rPr>
          <w:rFonts w:ascii="Arial" w:hAnsi="Arial" w:cs="Arial"/>
          <w:sz w:val="24"/>
          <w:szCs w:val="24"/>
        </w:rPr>
      </w:pPr>
      <w:r w:rsidRPr="009C55D7">
        <w:rPr>
          <w:rFonts w:ascii="Arial" w:hAnsi="Arial" w:cs="Arial"/>
          <w:sz w:val="24"/>
          <w:szCs w:val="24"/>
        </w:rPr>
        <w:t>ULC Standard CAN4-S101: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Consumer Product Safety Commission (CPSC):</w:t>
      </w:r>
    </w:p>
    <w:p w:rsidR="00930A0E" w:rsidRPr="009C55D7" w:rsidRDefault="00930A0E" w:rsidP="009C55D7">
      <w:pPr>
        <w:pStyle w:val="ListParagraph"/>
        <w:numPr>
          <w:ilvl w:val="0"/>
          <w:numId w:val="9"/>
        </w:numPr>
        <w:spacing w:after="0" w:line="240" w:lineRule="auto"/>
        <w:rPr>
          <w:rFonts w:ascii="Arial" w:hAnsi="Arial" w:cs="Arial"/>
          <w:sz w:val="24"/>
          <w:szCs w:val="24"/>
        </w:rPr>
      </w:pPr>
      <w:r w:rsidRPr="009C55D7">
        <w:rPr>
          <w:rFonts w:ascii="Arial" w:hAnsi="Arial" w:cs="Arial"/>
          <w:sz w:val="24"/>
          <w:szCs w:val="24"/>
        </w:rPr>
        <w:t>CPSC 16 CFR 1201: Safety Standard for Architectural Glazing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National Standards Institute (ANSI):</w:t>
      </w:r>
    </w:p>
    <w:p w:rsidR="00930A0E" w:rsidRPr="009C55D7" w:rsidRDefault="00930A0E" w:rsidP="009C55D7">
      <w:pPr>
        <w:pStyle w:val="ListParagraph"/>
        <w:numPr>
          <w:ilvl w:val="0"/>
          <w:numId w:val="10"/>
        </w:numPr>
        <w:spacing w:after="0" w:line="240" w:lineRule="auto"/>
        <w:rPr>
          <w:rFonts w:ascii="Arial" w:hAnsi="Arial" w:cs="Arial"/>
          <w:sz w:val="24"/>
          <w:szCs w:val="24"/>
        </w:rPr>
      </w:pPr>
      <w:r w:rsidRPr="009C55D7">
        <w:rPr>
          <w:rFonts w:ascii="Arial" w:hAnsi="Arial" w:cs="Arial"/>
          <w:sz w:val="24"/>
          <w:szCs w:val="24"/>
        </w:rPr>
        <w:t>ANSI Z97.1: Safety Glazing Materials Used in Buildings - Safety Performance Specifications and Methods of Test.</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Glass Association of North America (GANA)</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GANA – Glazing Manual.</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FGMA – Sealant Manual.</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Recovery and Reinvestment Act</w:t>
      </w:r>
    </w:p>
    <w:p w:rsidR="00930A0E" w:rsidRPr="009C55D7" w:rsidRDefault="00930A0E" w:rsidP="009C55D7">
      <w:pPr>
        <w:pStyle w:val="ListParagraph"/>
        <w:numPr>
          <w:ilvl w:val="0"/>
          <w:numId w:val="12"/>
        </w:numPr>
        <w:spacing w:after="0" w:line="240" w:lineRule="auto"/>
        <w:rPr>
          <w:rFonts w:ascii="Arial" w:hAnsi="Arial" w:cs="Arial"/>
          <w:sz w:val="24"/>
          <w:szCs w:val="24"/>
        </w:rPr>
      </w:pPr>
      <w:r w:rsidRPr="009C55D7">
        <w:rPr>
          <w:rFonts w:ascii="Arial" w:hAnsi="Arial" w:cs="Arial"/>
          <w:sz w:val="24"/>
          <w:szCs w:val="24"/>
        </w:rPr>
        <w:t>Section 1605, Title XVI Buy American Provision]</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 xml:space="preserve"> </w:t>
      </w:r>
    </w:p>
    <w:p w:rsidR="00F26087"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[Insert building code used by Authority Having Jurisdiction]</w:t>
      </w:r>
    </w:p>
    <w:p w:rsidR="00F26087" w:rsidRPr="009C55D7" w:rsidRDefault="00F26087" w:rsidP="009C55D7">
      <w:pPr>
        <w:spacing w:after="0" w:line="240" w:lineRule="auto"/>
        <w:ind w:firstLine="720"/>
        <w:rPr>
          <w:rFonts w:ascii="Arial" w:hAnsi="Arial" w:cs="Arial"/>
          <w:sz w:val="24"/>
          <w:szCs w:val="24"/>
        </w:rPr>
      </w:pPr>
    </w:p>
    <w:p w:rsidR="00F26087" w:rsidRPr="009C55D7" w:rsidRDefault="00F26087" w:rsidP="009C55D7">
      <w:pPr>
        <w:spacing w:after="0" w:line="240" w:lineRule="auto"/>
        <w:ind w:firstLine="720"/>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1.03</w:t>
      </w:r>
      <w:r w:rsidRPr="009C55D7">
        <w:rPr>
          <w:rFonts w:ascii="Arial" w:hAnsi="Arial" w:cs="Arial"/>
          <w:sz w:val="24"/>
          <w:szCs w:val="24"/>
          <w:u w:val="single"/>
        </w:rPr>
        <w:tab/>
        <w:t>SYSTEM DESCRIPTION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Rating: 60 minutes with hose stream.</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resistive, safety rated glazing tested in accordance with ASTM E119, ANSI/UL 263.</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Testing Laboratory: Fire test shall be conducted by a nationally recognized independent testing laboratory.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Listings and Labels:</w:t>
      </w:r>
    </w:p>
    <w:p w:rsidR="00930A0E" w:rsidRPr="009C55D7" w:rsidRDefault="00930A0E" w:rsidP="009C55D7">
      <w:pPr>
        <w:pStyle w:val="ListParagraph"/>
        <w:numPr>
          <w:ilvl w:val="0"/>
          <w:numId w:val="15"/>
        </w:numPr>
        <w:spacing w:after="0" w:line="240" w:lineRule="auto"/>
        <w:rPr>
          <w:rFonts w:ascii="Arial" w:hAnsi="Arial" w:cs="Arial"/>
          <w:sz w:val="24"/>
          <w:szCs w:val="24"/>
        </w:rPr>
      </w:pPr>
      <w:r w:rsidRPr="009C55D7">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1.04</w:t>
      </w:r>
      <w:r w:rsidRPr="009C55D7">
        <w:rPr>
          <w:rFonts w:ascii="Arial" w:hAnsi="Arial" w:cs="Arial"/>
          <w:sz w:val="24"/>
          <w:szCs w:val="24"/>
          <w:u w:val="single"/>
        </w:rPr>
        <w:tab/>
        <w:t>SUBMITTALS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6"/>
        </w:numPr>
        <w:spacing w:after="0" w:line="240" w:lineRule="auto"/>
        <w:rPr>
          <w:rFonts w:ascii="Arial" w:hAnsi="Arial" w:cs="Arial"/>
          <w:sz w:val="24"/>
          <w:szCs w:val="24"/>
        </w:rPr>
      </w:pPr>
      <w:r w:rsidRPr="009C55D7">
        <w:rPr>
          <w:rFonts w:ascii="Arial" w:hAnsi="Arial" w:cs="Arial"/>
          <w:sz w:val="24"/>
          <w:szCs w:val="24"/>
        </w:rPr>
        <w:t>Submit listed submittals in accordance with Conditions of the Contract and Division 1 Submittal Procedure Section.</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Shop Drawings: Submit shop drawings showing layouts, profiles and product components.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Samples: Submit 12x12 glass samples.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Technical Information: Submit latest edition of manufacturer’s product data.</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lastRenderedPageBreak/>
        <w:t>1.05</w:t>
      </w:r>
      <w:r w:rsidRPr="009C55D7">
        <w:rPr>
          <w:rFonts w:ascii="Arial" w:hAnsi="Arial" w:cs="Arial"/>
          <w:sz w:val="24"/>
          <w:szCs w:val="24"/>
          <w:u w:val="single"/>
        </w:rPr>
        <w:tab/>
        <w:t>DELIVERY, STORAGE AND HANDLING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General: Comply with Division 1 Product Requirements Sections.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Ordering: Comply with manufacturer’s ordering instructions and lead-time requirements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Delivery: Deliver materials to specified destinations in manufacturer or distributor’s packaging.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Storage and Protection: Store off ground, under cover, protected from weather and construction activities and at temperature conditions recommended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1.06</w:t>
      </w:r>
      <w:r w:rsidRPr="009C55D7">
        <w:rPr>
          <w:rFonts w:ascii="Arial" w:hAnsi="Arial" w:cs="Arial"/>
          <w:sz w:val="24"/>
          <w:szCs w:val="24"/>
          <w:u w:val="single"/>
        </w:rPr>
        <w:tab/>
        <w:t>PROJECT CONDITIONS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6"/>
        </w:numPr>
        <w:spacing w:after="0" w:line="240" w:lineRule="auto"/>
        <w:rPr>
          <w:rFonts w:ascii="Arial" w:hAnsi="Arial" w:cs="Arial"/>
          <w:sz w:val="24"/>
          <w:szCs w:val="24"/>
        </w:rPr>
      </w:pPr>
      <w:r w:rsidRPr="009C55D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1.07</w:t>
      </w:r>
      <w:r w:rsidRPr="009C55D7">
        <w:rPr>
          <w:rFonts w:ascii="Arial" w:hAnsi="Arial" w:cs="Arial"/>
          <w:sz w:val="24"/>
          <w:szCs w:val="24"/>
          <w:u w:val="single"/>
        </w:rPr>
        <w:tab/>
        <w:t>WARRANTY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Project Warranty: Refer to Conditions of the Contract for project warranty provisions.</w:t>
      </w:r>
    </w:p>
    <w:p w:rsidR="00930A0E" w:rsidRPr="009C55D7" w:rsidRDefault="00930A0E" w:rsidP="009C55D7">
      <w:pPr>
        <w:spacing w:after="0" w:line="240" w:lineRule="auto"/>
        <w:ind w:left="-1080" w:firstLine="60"/>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30A0E" w:rsidRDefault="00930A0E" w:rsidP="009C55D7">
      <w:pPr>
        <w:pStyle w:val="ListParagraph"/>
        <w:numPr>
          <w:ilvl w:val="0"/>
          <w:numId w:val="21"/>
        </w:numPr>
        <w:spacing w:after="0" w:line="240" w:lineRule="auto"/>
        <w:rPr>
          <w:rFonts w:ascii="Arial" w:hAnsi="Arial" w:cs="Arial"/>
          <w:sz w:val="24"/>
          <w:szCs w:val="24"/>
        </w:rPr>
      </w:pPr>
      <w:r w:rsidRPr="009C55D7">
        <w:rPr>
          <w:rFonts w:ascii="Arial" w:hAnsi="Arial" w:cs="Arial"/>
          <w:sz w:val="24"/>
          <w:szCs w:val="24"/>
        </w:rPr>
        <w:t xml:space="preserve">Warranty </w:t>
      </w:r>
      <w:r w:rsidR="00D20472">
        <w:rPr>
          <w:rFonts w:ascii="Arial" w:hAnsi="Arial" w:cs="Arial"/>
          <w:sz w:val="24"/>
          <w:szCs w:val="24"/>
        </w:rPr>
        <w:t>Period: 5-year limited warranty</w:t>
      </w:r>
      <w:r w:rsidRPr="009C55D7">
        <w:rPr>
          <w:rFonts w:ascii="Arial" w:hAnsi="Arial" w:cs="Arial"/>
          <w:sz w:val="24"/>
          <w:szCs w:val="24"/>
        </w:rPr>
        <w:t xml:space="preserve"> from date of shipping.</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2 PRODUCTS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2.01</w:t>
      </w:r>
      <w:r w:rsidRPr="009C55D7">
        <w:rPr>
          <w:rFonts w:ascii="Arial" w:hAnsi="Arial" w:cs="Arial"/>
          <w:sz w:val="24"/>
          <w:szCs w:val="24"/>
          <w:u w:val="single"/>
        </w:rPr>
        <w:tab/>
        <w:t>FIRE RATED GLAZING ASSEMBLY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Material: SuperLite</w:t>
      </w:r>
      <w:r w:rsidRPr="009C55D7">
        <w:rPr>
          <w:rFonts w:ascii="Arial" w:hAnsi="Arial" w:cs="Arial"/>
          <w:b/>
          <w:sz w:val="24"/>
          <w:szCs w:val="24"/>
          <w:vertAlign w:val="superscript"/>
        </w:rPr>
        <w:t>®</w:t>
      </w:r>
      <w:r w:rsidRPr="009C55D7">
        <w:rPr>
          <w:rFonts w:ascii="Arial" w:hAnsi="Arial" w:cs="Arial"/>
          <w:sz w:val="24"/>
          <w:szCs w:val="24"/>
        </w:rPr>
        <w:t xml:space="preserve"> II-XLB 60 minute fire resistive glazing with hose stream with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 SuperLite</w:t>
      </w:r>
      <w:r w:rsidRPr="009C55D7">
        <w:rPr>
          <w:rFonts w:ascii="Arial" w:hAnsi="Arial" w:cs="Arial"/>
          <w:b/>
          <w:sz w:val="24"/>
          <w:szCs w:val="24"/>
          <w:vertAlign w:val="superscript"/>
        </w:rPr>
        <w:t>®</w:t>
      </w:r>
      <w:r w:rsidRPr="009C55D7">
        <w:rPr>
          <w:rFonts w:ascii="Arial" w:hAnsi="Arial" w:cs="Arial"/>
          <w:sz w:val="24"/>
          <w:szCs w:val="24"/>
        </w:rPr>
        <w:t xml:space="preserve"> II-XLB 60 and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 as manufactured and distributed by SAFTI </w:t>
      </w:r>
      <w:r w:rsidRPr="009C55D7">
        <w:rPr>
          <w:rFonts w:ascii="Arial" w:hAnsi="Arial" w:cs="Arial"/>
          <w:i/>
          <w:sz w:val="24"/>
          <w:szCs w:val="24"/>
        </w:rPr>
        <w:t>FIRST</w:t>
      </w:r>
      <w:r w:rsidRPr="009C55D7">
        <w:rPr>
          <w:rFonts w:ascii="Arial" w:hAnsi="Arial" w:cs="Arial"/>
          <w:b/>
          <w:sz w:val="24"/>
          <w:szCs w:val="24"/>
          <w:vertAlign w:val="superscript"/>
        </w:rPr>
        <w:t>®</w:t>
      </w:r>
      <w:r w:rsidRPr="009C55D7">
        <w:rPr>
          <w:rFonts w:ascii="Arial" w:hAnsi="Arial" w:cs="Arial"/>
          <w:sz w:val="24"/>
          <w:szCs w:val="24"/>
        </w:rPr>
        <w:t>.</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t>Contact: 100 N Hill Drive, Suite 12, Brisbane, CA 94005; Telephone 888.653.3333; Fax 888.653.4444; email info@safti.com; Web site www.safti.com.</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lastRenderedPageBreak/>
        <w:t>Fire rated glass and framing must be provided by a single-source, US manufacturer. Distributors of fire rated glass and framing are not to be considered as manufacturers.</w:t>
      </w:r>
    </w:p>
    <w:p w:rsidR="00F26087" w:rsidRPr="009C55D7" w:rsidRDefault="00F26087"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Design Requirements:</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Make-up: Comprised of multiple lites of [clear tempered] [Starphire</w:t>
      </w:r>
      <w:r w:rsidRPr="009C55D7">
        <w:rPr>
          <w:rFonts w:ascii="Arial" w:hAnsi="Arial" w:cs="Arial"/>
          <w:b/>
          <w:sz w:val="24"/>
          <w:szCs w:val="24"/>
          <w:vertAlign w:val="superscript"/>
        </w:rPr>
        <w:t>®</w:t>
      </w:r>
      <w:r w:rsidRPr="009C55D7">
        <w:rPr>
          <w:rFonts w:ascii="Arial" w:hAnsi="Arial" w:cs="Arial"/>
          <w:sz w:val="24"/>
          <w:szCs w:val="24"/>
        </w:rPr>
        <w:t xml:space="preserve"> Ultra-Clear Low-Iron T</w:t>
      </w:r>
      <w:r w:rsidR="00D20472">
        <w:rPr>
          <w:rFonts w:ascii="Arial" w:hAnsi="Arial" w:cs="Arial"/>
          <w:sz w:val="24"/>
          <w:szCs w:val="24"/>
        </w:rPr>
        <w:t>empered Glass by Vitro</w:t>
      </w:r>
      <w:r w:rsidRPr="009C55D7">
        <w:rPr>
          <w:rFonts w:ascii="Arial" w:hAnsi="Arial" w:cs="Arial"/>
          <w:sz w:val="24"/>
          <w:szCs w:val="24"/>
        </w:rPr>
        <w:t>] with clear, fire resistive, intumescent interlayers in between.</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Thickness: 1-7/8”</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Weight: approx. 17.65 lbs./sq. ft.</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Profile: 2-1/2”</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Finishes: High performance fluoropolymer finishes by PPG, clear anodized, bronze anodized, black anodized, Decoral®, any species of wood veneer, ornamental metal, and more.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Dimensions: Must meet max. clear view area of 10,000 sq. in. not to exceed 125 in clear view height or width. Butt-glazed option available.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Appearance: Must be tint-free, optically clear fire rated glazing.</w:t>
      </w:r>
    </w:p>
    <w:p w:rsidR="00501BC0" w:rsidRPr="009C55D7" w:rsidRDefault="00501BC0" w:rsidP="009C55D7">
      <w:pPr>
        <w:pStyle w:val="ListParagraph"/>
        <w:numPr>
          <w:ilvl w:val="0"/>
          <w:numId w:val="24"/>
        </w:numPr>
        <w:spacing w:line="240" w:lineRule="auto"/>
        <w:rPr>
          <w:rFonts w:ascii="Arial" w:hAnsi="Arial" w:cs="Arial"/>
          <w:sz w:val="24"/>
          <w:szCs w:val="24"/>
        </w:rPr>
      </w:pPr>
      <w:r w:rsidRPr="009C55D7">
        <w:rPr>
          <w:rFonts w:ascii="Arial" w:hAnsi="Arial" w:cs="Arial"/>
          <w:sz w:val="24"/>
          <w:szCs w:val="24"/>
        </w:rPr>
        <w:t>Visible Light Transmission:  Must meet [0.750 with clear tempered] [0.861 with Starphire®]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Fire Rating: Must be fire rated to 120 minutes with hose stream and meet ASTM E-119, ANSI/UL263, ULC CAN4-S101.</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Impact Safety Resistance: CPSC 16 CFR 1201 Cat. I &amp; II.</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Customization: Decorative and other custom make-ups available. Please contact the manufacturer for more information.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Manufacturer’s Fire Rated Glazing Material:</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Glazing materials installed in Hazardous Locations, subject to human impact, shall be certified and permanently labeled as meeting applicable requirements reference in NFPA 80:</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CPSC 16 CFR 1201 Cat. I &amp; II</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ANSI Z97.1 Class A</w:t>
      </w:r>
    </w:p>
    <w:p w:rsidR="00930A0E" w:rsidRPr="009C55D7" w:rsidRDefault="00930A0E" w:rsidP="009C55D7">
      <w:pPr>
        <w:spacing w:after="0" w:line="240" w:lineRule="auto"/>
        <w:ind w:left="360"/>
        <w:rPr>
          <w:rFonts w:ascii="Arial" w:hAnsi="Arial" w:cs="Arial"/>
          <w:sz w:val="24"/>
          <w:szCs w:val="24"/>
        </w:rPr>
      </w:pPr>
      <w:r w:rsidRPr="009C55D7">
        <w:rPr>
          <w:rFonts w:ascii="Arial" w:hAnsi="Arial" w:cs="Arial"/>
          <w:sz w:val="24"/>
          <w:szCs w:val="24"/>
        </w:rPr>
        <w:t xml:space="preserve"> </w:t>
      </w: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Substitutions: No substitutions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2.02</w:t>
      </w:r>
      <w:r w:rsidRPr="009C55D7">
        <w:rPr>
          <w:rFonts w:ascii="Arial" w:hAnsi="Arial" w:cs="Arial"/>
          <w:sz w:val="24"/>
          <w:szCs w:val="24"/>
          <w:u w:val="single"/>
        </w:rPr>
        <w:tab/>
        <w:t>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0"/>
        </w:numPr>
        <w:spacing w:after="0" w:line="240" w:lineRule="auto"/>
        <w:rPr>
          <w:rFonts w:ascii="Arial" w:hAnsi="Arial" w:cs="Arial"/>
          <w:sz w:val="24"/>
          <w:szCs w:val="24"/>
        </w:rPr>
      </w:pPr>
      <w:r w:rsidRPr="009C55D7">
        <w:rPr>
          <w:rFonts w:ascii="Arial" w:hAnsi="Arial" w:cs="Arial"/>
          <w:sz w:val="24"/>
          <w:szCs w:val="24"/>
        </w:rPr>
        <w:t>. Glazing Accessories: Manufacturer recommended fire rated glazing accessory as follows:</w:t>
      </w:r>
    </w:p>
    <w:p w:rsidR="00930A0E" w:rsidRPr="009C55D7" w:rsidRDefault="00930A0E" w:rsidP="009C55D7">
      <w:pPr>
        <w:pStyle w:val="ListParagraph"/>
        <w:numPr>
          <w:ilvl w:val="0"/>
          <w:numId w:val="27"/>
        </w:numPr>
        <w:spacing w:after="0" w:line="240" w:lineRule="auto"/>
        <w:rPr>
          <w:rFonts w:ascii="Arial" w:hAnsi="Arial" w:cs="Arial"/>
          <w:sz w:val="24"/>
          <w:szCs w:val="24"/>
        </w:rPr>
      </w:pPr>
      <w:r w:rsidRPr="009C55D7">
        <w:rPr>
          <w:rFonts w:ascii="Arial" w:hAnsi="Arial" w:cs="Arial"/>
          <w:sz w:val="24"/>
          <w:szCs w:val="24"/>
        </w:rPr>
        <w:t>Glazing with EPDM tape or other listed flame resistant gasket material and calcium silicate setting blocks.</w:t>
      </w:r>
    </w:p>
    <w:p w:rsidR="00F26087" w:rsidRPr="009C55D7" w:rsidRDefault="00F26087"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2.03</w:t>
      </w:r>
      <w:r w:rsidRPr="009C55D7">
        <w:rPr>
          <w:rFonts w:ascii="Arial" w:hAnsi="Arial" w:cs="Arial"/>
          <w:sz w:val="24"/>
          <w:szCs w:val="24"/>
          <w:u w:val="single"/>
        </w:rPr>
        <w:tab/>
        <w:t>RELATED PRODUCTS</w:t>
      </w:r>
    </w:p>
    <w:p w:rsidR="009C55D7" w:rsidRPr="009C55D7" w:rsidRDefault="009C55D7" w:rsidP="009C55D7">
      <w:pPr>
        <w:spacing w:after="0" w:line="240" w:lineRule="auto"/>
        <w:rPr>
          <w:rFonts w:ascii="Arial" w:hAnsi="Arial" w:cs="Arial"/>
          <w:sz w:val="24"/>
          <w:szCs w:val="24"/>
          <w:u w:val="single"/>
        </w:rPr>
      </w:pPr>
    </w:p>
    <w:p w:rsidR="009C55D7" w:rsidRDefault="00930A0E" w:rsidP="009C55D7">
      <w:pPr>
        <w:spacing w:after="0" w:line="240" w:lineRule="auto"/>
        <w:rPr>
          <w:rFonts w:ascii="Arial" w:hAnsi="Arial" w:cs="Arial"/>
          <w:sz w:val="24"/>
          <w:szCs w:val="24"/>
        </w:rPr>
      </w:pPr>
      <w:r w:rsidRPr="009C55D7">
        <w:rPr>
          <w:rFonts w:ascii="Arial" w:hAnsi="Arial" w:cs="Arial"/>
          <w:sz w:val="24"/>
          <w:szCs w:val="24"/>
        </w:rPr>
        <w:lastRenderedPageBreak/>
        <w:t>*************************************************************************************</w:t>
      </w:r>
      <w:r w:rsidR="009C55D7" w:rsidRPr="009C55D7">
        <w:rPr>
          <w:rFonts w:ascii="Arial" w:hAnsi="Arial" w:cs="Arial"/>
          <w:sz w:val="24"/>
          <w:szCs w:val="24"/>
        </w:rPr>
        <w:t>***************</w:t>
      </w:r>
      <w:r w:rsidRPr="009C55D7">
        <w:rPr>
          <w:rFonts w:ascii="Arial" w:hAnsi="Arial" w:cs="Arial"/>
          <w:sz w:val="24"/>
          <w:szCs w:val="24"/>
        </w:rPr>
        <w:t xml:space="preserve"> </w:t>
      </w:r>
    </w:p>
    <w:p w:rsidR="00930A0E" w:rsidRPr="009C55D7" w:rsidRDefault="00930A0E" w:rsidP="009C55D7">
      <w:pPr>
        <w:spacing w:after="0" w:line="240" w:lineRule="auto"/>
        <w:rPr>
          <w:rFonts w:ascii="Arial" w:hAnsi="Arial" w:cs="Arial"/>
          <w:sz w:val="24"/>
          <w:szCs w:val="24"/>
        </w:rPr>
      </w:pPr>
      <w:r w:rsidRPr="009C55D7">
        <w:rPr>
          <w:rFonts w:ascii="Arial" w:hAnsi="Arial" w:cs="Arial"/>
          <w:szCs w:val="24"/>
        </w:rPr>
        <w:t>Note: Basis of design for fire rated framing system is GPX</w:t>
      </w:r>
      <w:r w:rsidRPr="009C55D7">
        <w:rPr>
          <w:rFonts w:ascii="Arial" w:hAnsi="Arial" w:cs="Arial"/>
          <w:b/>
          <w:szCs w:val="24"/>
          <w:vertAlign w:val="superscript"/>
        </w:rPr>
        <w:t>®</w:t>
      </w:r>
      <w:r w:rsidRPr="009C55D7">
        <w:rPr>
          <w:rFonts w:ascii="Arial" w:hAnsi="Arial" w:cs="Arial"/>
          <w:szCs w:val="24"/>
        </w:rPr>
        <w:t xml:space="preserve"> Framing as manufactured by SAFTI </w:t>
      </w:r>
      <w:r w:rsidRPr="009C55D7">
        <w:rPr>
          <w:rFonts w:ascii="Arial" w:hAnsi="Arial" w:cs="Arial"/>
          <w:i/>
          <w:szCs w:val="24"/>
        </w:rPr>
        <w:t>FIRST</w:t>
      </w:r>
      <w:r w:rsidRPr="009C55D7">
        <w:rPr>
          <w:rFonts w:ascii="Arial" w:hAnsi="Arial" w:cs="Arial"/>
          <w:b/>
          <w:szCs w:val="24"/>
          <w:vertAlign w:val="superscript"/>
        </w:rPr>
        <w:t>®</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w:t>
      </w:r>
      <w:r w:rsidR="009C55D7" w:rsidRPr="009C55D7">
        <w:rPr>
          <w:rFonts w:ascii="Arial" w:hAnsi="Arial" w:cs="Arial"/>
          <w:sz w:val="24"/>
          <w:szCs w:val="24"/>
        </w:rPr>
        <w:t>***************</w:t>
      </w: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Glazing shall be installed in an equally rated framing system.</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Pressure glazing is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2.04</w:t>
      </w:r>
      <w:r w:rsidRPr="009C55D7">
        <w:rPr>
          <w:rFonts w:ascii="Arial" w:hAnsi="Arial" w:cs="Arial"/>
          <w:sz w:val="24"/>
          <w:szCs w:val="24"/>
          <w:u w:val="single"/>
        </w:rPr>
        <w:tab/>
        <w:t>SOURCE QUALITY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Obtain fire rated glazing products from a single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Fabrication Dimensions: Fabricate to approved dimensions. The general contractor shall guarantee dimensions where practicable within required tolerances.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3 EXECUTION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3.01</w:t>
      </w:r>
      <w:r w:rsidRPr="009C55D7">
        <w:rPr>
          <w:rFonts w:ascii="Arial" w:hAnsi="Arial" w:cs="Arial"/>
          <w:sz w:val="24"/>
          <w:szCs w:val="24"/>
          <w:u w:val="single"/>
        </w:rPr>
        <w:tab/>
        <w:t>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1"/>
        </w:numPr>
        <w:spacing w:after="0" w:line="240" w:lineRule="auto"/>
        <w:rPr>
          <w:rFonts w:ascii="Arial" w:hAnsi="Arial" w:cs="Arial"/>
          <w:sz w:val="24"/>
          <w:szCs w:val="24"/>
        </w:rPr>
      </w:pPr>
      <w:r w:rsidRPr="009C55D7">
        <w:rPr>
          <w:rFonts w:ascii="Arial" w:hAnsi="Arial" w:cs="Arial"/>
          <w:sz w:val="24"/>
          <w:szCs w:val="24"/>
        </w:rPr>
        <w:t>Compliance: Comply with manufacturer’s product data including product technical bulletins and installation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3.02</w:t>
      </w:r>
      <w:r w:rsidRPr="009C55D7">
        <w:rPr>
          <w:rFonts w:ascii="Arial" w:hAnsi="Arial" w:cs="Arial"/>
          <w:sz w:val="24"/>
          <w:szCs w:val="24"/>
          <w:u w:val="single"/>
        </w:rPr>
        <w:tab/>
        <w:t>EXAMINATION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2"/>
        </w:numPr>
        <w:spacing w:after="0" w:line="240" w:lineRule="auto"/>
        <w:rPr>
          <w:rFonts w:ascii="Arial" w:hAnsi="Arial" w:cs="Arial"/>
          <w:sz w:val="24"/>
          <w:szCs w:val="24"/>
        </w:rPr>
      </w:pPr>
      <w:r w:rsidRPr="009C55D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3.03</w:t>
      </w:r>
      <w:r w:rsidRPr="009C55D7">
        <w:rPr>
          <w:rFonts w:ascii="Arial" w:hAnsi="Arial" w:cs="Arial"/>
          <w:sz w:val="24"/>
          <w:szCs w:val="24"/>
          <w:u w:val="single"/>
        </w:rPr>
        <w:tab/>
        <w:t>INSTALLATION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3"/>
        </w:numPr>
        <w:spacing w:after="0" w:line="240" w:lineRule="auto"/>
        <w:rPr>
          <w:rFonts w:ascii="Arial" w:hAnsi="Arial" w:cs="Arial"/>
          <w:sz w:val="24"/>
          <w:szCs w:val="24"/>
        </w:rPr>
      </w:pPr>
      <w:r w:rsidRPr="009C55D7">
        <w:rPr>
          <w:rFonts w:ascii="Arial" w:hAnsi="Arial" w:cs="Arial"/>
          <w:sz w:val="24"/>
          <w:szCs w:val="24"/>
        </w:rPr>
        <w:t>Installation shall be in strict accordance with the fire glazing material manufacturer’s specifications. Field cutting or tampering is strictly prohibited.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3.04</w:t>
      </w:r>
      <w:r w:rsidRPr="009C55D7">
        <w:rPr>
          <w:rFonts w:ascii="Arial" w:hAnsi="Arial" w:cs="Arial"/>
          <w:sz w:val="24"/>
          <w:szCs w:val="24"/>
          <w:u w:val="single"/>
        </w:rPr>
        <w:tab/>
        <w:t>CLEANING AND PROTECTION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Protect glass from contact with contaminating substances resulting from construction operations. Remove such substances by method approved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Wash glass on both faces not more than four days prior to date schedule for inspections intended to establish date of Substantial C</w:t>
      </w:r>
      <w:r w:rsidR="00F26087" w:rsidRPr="009C55D7">
        <w:rPr>
          <w:rFonts w:ascii="Arial" w:hAnsi="Arial" w:cs="Arial"/>
          <w:sz w:val="24"/>
          <w:szCs w:val="24"/>
        </w:rPr>
        <w:t xml:space="preserve">ompletion. Wash glass by method </w:t>
      </w:r>
      <w:r w:rsidRPr="009C55D7">
        <w:rPr>
          <w:rFonts w:ascii="Arial" w:hAnsi="Arial" w:cs="Arial"/>
          <w:sz w:val="24"/>
          <w:szCs w:val="24"/>
        </w:rPr>
        <w:t>recommended by glass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temporary coverings and protection of adjacent work areas.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construction debris from project site and legally dispose of debris.</w:t>
      </w:r>
    </w:p>
    <w:p w:rsidR="00930A0E" w:rsidRPr="009C55D7" w:rsidRDefault="00930A0E"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rPr>
      </w:pPr>
    </w:p>
    <w:p w:rsidR="009C55D7" w:rsidRPr="009C55D7" w:rsidRDefault="009C55D7" w:rsidP="009C55D7">
      <w:pPr>
        <w:spacing w:after="0" w:line="240" w:lineRule="auto"/>
        <w:rPr>
          <w:rFonts w:ascii="Arial" w:hAnsi="Arial" w:cs="Arial"/>
          <w:sz w:val="24"/>
          <w:szCs w:val="24"/>
        </w:rPr>
      </w:pPr>
    </w:p>
    <w:p w:rsidR="00930A0E"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END OF SECTION</w:t>
      </w:r>
    </w:p>
    <w:p w:rsidR="009C55D7" w:rsidRPr="009C55D7" w:rsidRDefault="009C55D7" w:rsidP="009C55D7">
      <w:pPr>
        <w:spacing w:after="0" w:line="240" w:lineRule="auto"/>
        <w:jc w:val="center"/>
        <w:rPr>
          <w:rFonts w:ascii="Arial" w:hAnsi="Arial" w:cs="Arial"/>
          <w:b/>
          <w:sz w:val="24"/>
          <w:szCs w:val="24"/>
        </w:rPr>
      </w:pPr>
    </w:p>
    <w:p w:rsidR="009C55D7" w:rsidRDefault="009C55D7" w:rsidP="009C55D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BC6F52">
        <w:rPr>
          <w:rFonts w:ascii="Arial" w:hAnsi="Arial" w:cs="Arial"/>
          <w:b w:val="0"/>
          <w:sz w:val="22"/>
        </w:rPr>
        <w:t>ies and related remedies. © 2024</w:t>
      </w:r>
      <w:r w:rsidRPr="005A477F">
        <w:rPr>
          <w:rFonts w:ascii="Arial" w:hAnsi="Arial" w:cs="Arial"/>
          <w:b w:val="0"/>
          <w:sz w:val="22"/>
        </w:rPr>
        <w:t xml:space="preserve"> SAFTI </w:t>
      </w:r>
      <w:r w:rsidRPr="005A477F">
        <w:rPr>
          <w:rFonts w:ascii="Arial" w:hAnsi="Arial" w:cs="Arial"/>
          <w:b w:val="0"/>
          <w:i/>
          <w:iCs/>
          <w:sz w:val="22"/>
        </w:rPr>
        <w:t>FIRST.</w:t>
      </w:r>
    </w:p>
    <w:p w:rsidR="009C55D7" w:rsidRDefault="009C55D7" w:rsidP="009C55D7">
      <w:pPr>
        <w:pStyle w:val="Title"/>
        <w:spacing w:line="240" w:lineRule="auto"/>
        <w:jc w:val="left"/>
        <w:rPr>
          <w:rFonts w:ascii="Arial" w:hAnsi="Arial" w:cs="Arial"/>
          <w:b w:val="0"/>
          <w:i/>
          <w:iCs/>
          <w:sz w:val="22"/>
        </w:rPr>
      </w:pPr>
    </w:p>
    <w:p w:rsidR="009C55D7" w:rsidRPr="00A3380E" w:rsidRDefault="00C059D9" w:rsidP="009C55D7">
      <w:pPr>
        <w:spacing w:before="1"/>
        <w:ind w:left="100"/>
        <w:rPr>
          <w:rFonts w:ascii="Arial" w:hAnsi="Arial" w:cs="Arial"/>
          <w:i/>
          <w:sz w:val="16"/>
        </w:rPr>
      </w:pPr>
      <w:r>
        <w:rPr>
          <w:rFonts w:ascii="Arial" w:hAnsi="Arial" w:cs="Arial"/>
          <w:i/>
          <w:sz w:val="16"/>
        </w:rPr>
        <w:t xml:space="preserve">Last updated </w:t>
      </w:r>
      <w:r w:rsidR="00BC6F52">
        <w:rPr>
          <w:rFonts w:ascii="Arial" w:hAnsi="Arial" w:cs="Arial"/>
          <w:i/>
          <w:sz w:val="16"/>
        </w:rPr>
        <w:t>January 2024.</w:t>
      </w:r>
      <w:bookmarkStart w:id="0" w:name="_GoBack"/>
      <w:bookmarkEnd w:id="0"/>
    </w:p>
    <w:p w:rsidR="00E07406" w:rsidRPr="009C55D7" w:rsidRDefault="00BD5DE6" w:rsidP="009C55D7">
      <w:pPr>
        <w:spacing w:after="0" w:line="240" w:lineRule="auto"/>
        <w:rPr>
          <w:rFonts w:ascii="Arial" w:hAnsi="Arial" w:cs="Arial"/>
          <w:sz w:val="24"/>
          <w:szCs w:val="24"/>
        </w:rPr>
      </w:pPr>
    </w:p>
    <w:sectPr w:rsidR="00E07406" w:rsidRPr="009C55D7" w:rsidSect="009C55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E6" w:rsidRDefault="00BD5DE6" w:rsidP="00F26087">
      <w:pPr>
        <w:spacing w:after="0" w:line="240" w:lineRule="auto"/>
      </w:pPr>
      <w:r>
        <w:separator/>
      </w:r>
    </w:p>
  </w:endnote>
  <w:endnote w:type="continuationSeparator" w:id="0">
    <w:p w:rsidR="00BD5DE6" w:rsidRDefault="00BD5DE6" w:rsidP="00F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07228"/>
      <w:docPartObj>
        <w:docPartGallery w:val="Page Numbers (Bottom of Page)"/>
        <w:docPartUnique/>
      </w:docPartObj>
    </w:sdtPr>
    <w:sdtEndPr>
      <w:rPr>
        <w:noProof/>
      </w:rPr>
    </w:sdtEndPr>
    <w:sdtContent>
      <w:p w:rsidR="00F26087" w:rsidRDefault="009C55D7">
        <w:pPr>
          <w:pStyle w:val="Footer"/>
          <w:jc w:val="right"/>
        </w:pPr>
        <w:r>
          <w:t xml:space="preserve">08 88 13 - </w:t>
        </w:r>
        <w:r w:rsidR="00F26087">
          <w:fldChar w:fldCharType="begin"/>
        </w:r>
        <w:r w:rsidR="00F26087">
          <w:instrText xml:space="preserve"> PAGE   \* MERGEFORMAT </w:instrText>
        </w:r>
        <w:r w:rsidR="00F26087">
          <w:fldChar w:fldCharType="separate"/>
        </w:r>
        <w:r w:rsidR="00BC6F52">
          <w:rPr>
            <w:noProof/>
          </w:rPr>
          <w:t>6</w:t>
        </w:r>
        <w:r w:rsidR="00F26087">
          <w:rPr>
            <w:noProof/>
          </w:rPr>
          <w:fldChar w:fldCharType="end"/>
        </w:r>
      </w:p>
    </w:sdtContent>
  </w:sdt>
  <w:p w:rsidR="00F26087" w:rsidRDefault="00F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E6" w:rsidRDefault="00BD5DE6" w:rsidP="00F26087">
      <w:pPr>
        <w:spacing w:after="0" w:line="240" w:lineRule="auto"/>
      </w:pPr>
      <w:r>
        <w:separator/>
      </w:r>
    </w:p>
  </w:footnote>
  <w:footnote w:type="continuationSeparator" w:id="0">
    <w:p w:rsidR="00BD5DE6" w:rsidRDefault="00BD5DE6" w:rsidP="00F2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4E522E"/>
    <w:multiLevelType w:val="hybridMultilevel"/>
    <w:tmpl w:val="CC9E3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F528D"/>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51C73"/>
    <w:multiLevelType w:val="hybridMultilevel"/>
    <w:tmpl w:val="2370C2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3244"/>
    <w:multiLevelType w:val="hybridMultilevel"/>
    <w:tmpl w:val="559EFB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978"/>
    <w:multiLevelType w:val="hybridMultilevel"/>
    <w:tmpl w:val="F37C7A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20D7D"/>
    <w:multiLevelType w:val="hybridMultilevel"/>
    <w:tmpl w:val="3FB2F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E303E"/>
    <w:multiLevelType w:val="hybridMultilevel"/>
    <w:tmpl w:val="D750A90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2CBC"/>
    <w:multiLevelType w:val="hybridMultilevel"/>
    <w:tmpl w:val="D2000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278E8"/>
    <w:multiLevelType w:val="hybridMultilevel"/>
    <w:tmpl w:val="4A4CB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A1F42"/>
    <w:multiLevelType w:val="hybridMultilevel"/>
    <w:tmpl w:val="60700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5469A"/>
    <w:multiLevelType w:val="hybridMultilevel"/>
    <w:tmpl w:val="67360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D48"/>
    <w:multiLevelType w:val="hybridMultilevel"/>
    <w:tmpl w:val="6FB86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C0C54"/>
    <w:multiLevelType w:val="hybridMultilevel"/>
    <w:tmpl w:val="3F647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9BF"/>
    <w:multiLevelType w:val="hybridMultilevel"/>
    <w:tmpl w:val="91249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C5A4B"/>
    <w:multiLevelType w:val="hybridMultilevel"/>
    <w:tmpl w:val="54E69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327FF"/>
    <w:multiLevelType w:val="hybridMultilevel"/>
    <w:tmpl w:val="5DAE4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64C"/>
    <w:multiLevelType w:val="hybridMultilevel"/>
    <w:tmpl w:val="17A8D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807FF"/>
    <w:multiLevelType w:val="hybridMultilevel"/>
    <w:tmpl w:val="CFB85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E45E4"/>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D0666"/>
    <w:multiLevelType w:val="hybridMultilevel"/>
    <w:tmpl w:val="43C09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15340"/>
    <w:multiLevelType w:val="hybridMultilevel"/>
    <w:tmpl w:val="F6048A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35AB0"/>
    <w:multiLevelType w:val="hybridMultilevel"/>
    <w:tmpl w:val="AE100C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20A5E"/>
    <w:multiLevelType w:val="hybridMultilevel"/>
    <w:tmpl w:val="30E884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16C52"/>
    <w:multiLevelType w:val="hybridMultilevel"/>
    <w:tmpl w:val="C428BB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575B"/>
    <w:multiLevelType w:val="hybridMultilevel"/>
    <w:tmpl w:val="1D4C59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17A29"/>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E6722"/>
    <w:multiLevelType w:val="hybridMultilevel"/>
    <w:tmpl w:val="5490AA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8486B2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75853"/>
    <w:multiLevelType w:val="hybridMultilevel"/>
    <w:tmpl w:val="800CB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95430"/>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22BFD"/>
    <w:multiLevelType w:val="hybridMultilevel"/>
    <w:tmpl w:val="F26235A2"/>
    <w:lvl w:ilvl="0" w:tplc="0409000F">
      <w:start w:val="1"/>
      <w:numFmt w:val="decimal"/>
      <w:lvlText w:val="%1."/>
      <w:lvlJc w:val="left"/>
      <w:pPr>
        <w:ind w:left="720" w:hanging="360"/>
      </w:pPr>
    </w:lvl>
    <w:lvl w:ilvl="1" w:tplc="052268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5108"/>
    <w:multiLevelType w:val="hybridMultilevel"/>
    <w:tmpl w:val="D17E5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5BF"/>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7359C"/>
    <w:multiLevelType w:val="hybridMultilevel"/>
    <w:tmpl w:val="DB1A0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C148D8"/>
    <w:multiLevelType w:val="hybridMultilevel"/>
    <w:tmpl w:val="0C5A57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F42BA"/>
    <w:multiLevelType w:val="hybridMultilevel"/>
    <w:tmpl w:val="34F64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ED5BD4"/>
    <w:multiLevelType w:val="hybridMultilevel"/>
    <w:tmpl w:val="5F6ABEC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F3061"/>
    <w:multiLevelType w:val="hybridMultilevel"/>
    <w:tmpl w:val="49943E0A"/>
    <w:lvl w:ilvl="0" w:tplc="138C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B21659"/>
    <w:multiLevelType w:val="hybridMultilevel"/>
    <w:tmpl w:val="AC780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A7B72"/>
    <w:multiLevelType w:val="hybridMultilevel"/>
    <w:tmpl w:val="4DA04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2B3A28"/>
    <w:multiLevelType w:val="hybridMultilevel"/>
    <w:tmpl w:val="BF84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92C48"/>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A31A1"/>
    <w:multiLevelType w:val="hybridMultilevel"/>
    <w:tmpl w:val="6E8094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30"/>
  </w:num>
  <w:num w:numId="4">
    <w:abstractNumId w:val="11"/>
  </w:num>
  <w:num w:numId="5">
    <w:abstractNumId w:val="35"/>
  </w:num>
  <w:num w:numId="6">
    <w:abstractNumId w:val="0"/>
  </w:num>
  <w:num w:numId="7">
    <w:abstractNumId w:val="8"/>
  </w:num>
  <w:num w:numId="8">
    <w:abstractNumId w:val="2"/>
  </w:num>
  <w:num w:numId="9">
    <w:abstractNumId w:val="29"/>
  </w:num>
  <w:num w:numId="10">
    <w:abstractNumId w:val="1"/>
  </w:num>
  <w:num w:numId="11">
    <w:abstractNumId w:val="18"/>
  </w:num>
  <w:num w:numId="12">
    <w:abstractNumId w:val="12"/>
  </w:num>
  <w:num w:numId="13">
    <w:abstractNumId w:val="24"/>
  </w:num>
  <w:num w:numId="14">
    <w:abstractNumId w:val="39"/>
  </w:num>
  <w:num w:numId="15">
    <w:abstractNumId w:val="14"/>
  </w:num>
  <w:num w:numId="16">
    <w:abstractNumId w:val="25"/>
  </w:num>
  <w:num w:numId="17">
    <w:abstractNumId w:val="20"/>
  </w:num>
  <w:num w:numId="18">
    <w:abstractNumId w:val="4"/>
  </w:num>
  <w:num w:numId="19">
    <w:abstractNumId w:val="22"/>
  </w:num>
  <w:num w:numId="20">
    <w:abstractNumId w:val="27"/>
  </w:num>
  <w:num w:numId="21">
    <w:abstractNumId w:val="40"/>
  </w:num>
  <w:num w:numId="22">
    <w:abstractNumId w:val="26"/>
  </w:num>
  <w:num w:numId="23">
    <w:abstractNumId w:val="28"/>
  </w:num>
  <w:num w:numId="24">
    <w:abstractNumId w:val="17"/>
  </w:num>
  <w:num w:numId="25">
    <w:abstractNumId w:val="15"/>
  </w:num>
  <w:num w:numId="26">
    <w:abstractNumId w:val="7"/>
  </w:num>
  <w:num w:numId="27">
    <w:abstractNumId w:val="42"/>
  </w:num>
  <w:num w:numId="28">
    <w:abstractNumId w:val="36"/>
  </w:num>
  <w:num w:numId="29">
    <w:abstractNumId w:val="23"/>
  </w:num>
  <w:num w:numId="30">
    <w:abstractNumId w:val="5"/>
  </w:num>
  <w:num w:numId="31">
    <w:abstractNumId w:val="21"/>
  </w:num>
  <w:num w:numId="32">
    <w:abstractNumId w:val="3"/>
  </w:num>
  <w:num w:numId="33">
    <w:abstractNumId w:val="34"/>
  </w:num>
  <w:num w:numId="34">
    <w:abstractNumId w:val="10"/>
  </w:num>
  <w:num w:numId="35">
    <w:abstractNumId w:val="33"/>
  </w:num>
  <w:num w:numId="36">
    <w:abstractNumId w:val="16"/>
  </w:num>
  <w:num w:numId="37">
    <w:abstractNumId w:val="13"/>
  </w:num>
  <w:num w:numId="38">
    <w:abstractNumId w:val="9"/>
  </w:num>
  <w:num w:numId="39">
    <w:abstractNumId w:val="31"/>
  </w:num>
  <w:num w:numId="40">
    <w:abstractNumId w:val="19"/>
  </w:num>
  <w:num w:numId="41">
    <w:abstractNumId w:val="38"/>
  </w:num>
  <w:num w:numId="42">
    <w:abstractNumId w:val="32"/>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E"/>
    <w:rsid w:val="001E6A53"/>
    <w:rsid w:val="0035423C"/>
    <w:rsid w:val="00473C9A"/>
    <w:rsid w:val="004F597F"/>
    <w:rsid w:val="00501BC0"/>
    <w:rsid w:val="0055727A"/>
    <w:rsid w:val="00777BB5"/>
    <w:rsid w:val="007D4808"/>
    <w:rsid w:val="00824B08"/>
    <w:rsid w:val="00901876"/>
    <w:rsid w:val="00930A0E"/>
    <w:rsid w:val="009B0918"/>
    <w:rsid w:val="009C55D7"/>
    <w:rsid w:val="00B95B6E"/>
    <w:rsid w:val="00BC6F52"/>
    <w:rsid w:val="00BD5DE6"/>
    <w:rsid w:val="00C059D9"/>
    <w:rsid w:val="00D20472"/>
    <w:rsid w:val="00EF2BF0"/>
    <w:rsid w:val="00F2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CE27"/>
  <w15:chartTrackingRefBased/>
  <w15:docId w15:val="{160E5D4A-C1CA-4332-88F1-4BB422E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A0E"/>
    <w:rPr>
      <w:color w:val="0563C1" w:themeColor="hyperlink"/>
      <w:u w:val="single"/>
    </w:rPr>
  </w:style>
  <w:style w:type="paragraph" w:styleId="ListParagraph">
    <w:name w:val="List Paragraph"/>
    <w:basedOn w:val="Normal"/>
    <w:uiPriority w:val="34"/>
    <w:qFormat/>
    <w:rsid w:val="00930A0E"/>
    <w:pPr>
      <w:ind w:left="720"/>
      <w:contextualSpacing/>
    </w:pPr>
  </w:style>
  <w:style w:type="paragraph" w:styleId="Header">
    <w:name w:val="header"/>
    <w:basedOn w:val="Normal"/>
    <w:link w:val="HeaderChar"/>
    <w:uiPriority w:val="99"/>
    <w:unhideWhenUsed/>
    <w:rsid w:val="00F2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87"/>
  </w:style>
  <w:style w:type="paragraph" w:styleId="Footer">
    <w:name w:val="footer"/>
    <w:basedOn w:val="Normal"/>
    <w:link w:val="FooterChar"/>
    <w:uiPriority w:val="99"/>
    <w:unhideWhenUsed/>
    <w:rsid w:val="00F2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87"/>
  </w:style>
  <w:style w:type="paragraph" w:styleId="Title">
    <w:name w:val="Title"/>
    <w:basedOn w:val="Normal"/>
    <w:link w:val="TitleChar"/>
    <w:qFormat/>
    <w:rsid w:val="009C55D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C55D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5602-9EB1-4BF1-8E3A-4EE4E1F9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2024-01-24T20:20:00Z</dcterms:created>
  <dcterms:modified xsi:type="dcterms:W3CDTF">2024-01-24T20:20:00Z</dcterms:modified>
  <cp:contentStatus/>
</cp:coreProperties>
</file>